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FFD2" w14:textId="77777777" w:rsidR="00CF2211" w:rsidRDefault="00EC7A70">
      <w:pPr>
        <w:spacing w:after="31" w:line="259" w:lineRule="auto"/>
        <w:ind w:left="1901" w:right="0" w:firstLine="0"/>
      </w:pPr>
      <w:r>
        <w:rPr>
          <w:noProof/>
        </w:rPr>
        <w:drawing>
          <wp:anchor distT="0" distB="0" distL="114300" distR="114300" simplePos="0" relativeHeight="251658240" behindDoc="0" locked="0" layoutInCell="1" allowOverlap="1" wp14:anchorId="4457A7AB" wp14:editId="6464F4EE">
            <wp:simplePos x="0" y="0"/>
            <wp:positionH relativeFrom="column">
              <wp:posOffset>1467188</wp:posOffset>
            </wp:positionH>
            <wp:positionV relativeFrom="paragraph">
              <wp:posOffset>-322258</wp:posOffset>
            </wp:positionV>
            <wp:extent cx="3373755" cy="908612"/>
            <wp:effectExtent l="0" t="0" r="0" b="635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4903" cy="91430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 </w:t>
      </w:r>
    </w:p>
    <w:p w14:paraId="496C1233" w14:textId="77777777" w:rsidR="00CF2211" w:rsidRDefault="00EC7A70">
      <w:pPr>
        <w:spacing w:after="0" w:line="259" w:lineRule="auto"/>
        <w:ind w:left="0" w:right="56" w:firstLine="0"/>
        <w:jc w:val="center"/>
      </w:pPr>
      <w:r>
        <w:rPr>
          <w:rFonts w:ascii="Franklin Gothic" w:eastAsia="Franklin Gothic" w:hAnsi="Franklin Gothic" w:cs="Franklin Gothic"/>
          <w:color w:val="0092BC"/>
          <w:sz w:val="40"/>
        </w:rPr>
        <w:t xml:space="preserve"> </w:t>
      </w:r>
    </w:p>
    <w:p w14:paraId="49561C2C" w14:textId="77777777" w:rsidR="0012342B" w:rsidRDefault="0012342B">
      <w:pPr>
        <w:spacing w:after="0" w:line="259" w:lineRule="auto"/>
        <w:ind w:left="0" w:right="157" w:firstLine="0"/>
        <w:jc w:val="center"/>
        <w:rPr>
          <w:rFonts w:eastAsia="Franklin Gothic" w:cstheme="minorHAnsi"/>
          <w:b/>
          <w:color w:val="0092BC"/>
          <w:sz w:val="40"/>
          <w:szCs w:val="40"/>
        </w:rPr>
      </w:pPr>
    </w:p>
    <w:p w14:paraId="5203128E" w14:textId="2B0DBE9B" w:rsidR="00CF2211" w:rsidRPr="008F22C9" w:rsidRDefault="00EC7A70">
      <w:pPr>
        <w:spacing w:after="0" w:line="259" w:lineRule="auto"/>
        <w:ind w:left="0" w:right="157" w:firstLine="0"/>
        <w:jc w:val="center"/>
        <w:rPr>
          <w:rFonts w:cstheme="minorHAnsi"/>
          <w:sz w:val="40"/>
          <w:szCs w:val="40"/>
        </w:rPr>
      </w:pPr>
      <w:r w:rsidRPr="008F22C9">
        <w:rPr>
          <w:rFonts w:eastAsia="Franklin Gothic" w:cstheme="minorHAnsi"/>
          <w:b/>
          <w:color w:val="0092BC"/>
          <w:sz w:val="40"/>
          <w:szCs w:val="40"/>
        </w:rPr>
        <w:t xml:space="preserve">Job Description &amp; Person Specification </w:t>
      </w:r>
    </w:p>
    <w:p w14:paraId="5AEBBE3B" w14:textId="77777777" w:rsidR="00CF2211" w:rsidRPr="0012342B" w:rsidRDefault="00913711">
      <w:pPr>
        <w:pStyle w:val="Heading1"/>
        <w:rPr>
          <w:rFonts w:ascii="Franklin Gothic Book" w:hAnsi="Franklin Gothic Book" w:cstheme="minorHAnsi"/>
          <w:b/>
          <w:szCs w:val="44"/>
        </w:rPr>
      </w:pPr>
      <w:r w:rsidRPr="0012342B">
        <w:rPr>
          <w:rFonts w:ascii="Franklin Gothic Book" w:hAnsi="Franklin Gothic Book" w:cstheme="minorHAnsi"/>
          <w:b/>
          <w:szCs w:val="44"/>
        </w:rPr>
        <w:t>Director of Services</w:t>
      </w:r>
    </w:p>
    <w:p w14:paraId="20EDC5D0" w14:textId="77777777" w:rsidR="00CF2211" w:rsidRPr="008F22C9" w:rsidRDefault="00EC7A70">
      <w:pPr>
        <w:spacing w:after="0" w:line="259" w:lineRule="auto"/>
        <w:ind w:left="0" w:right="0" w:firstLine="0"/>
        <w:rPr>
          <w:rFonts w:asciiTheme="minorHAnsi" w:hAnsiTheme="minorHAnsi" w:cstheme="minorHAnsi"/>
          <w:szCs w:val="24"/>
        </w:rPr>
      </w:pPr>
      <w:r w:rsidRPr="008F22C9">
        <w:rPr>
          <w:rFonts w:asciiTheme="minorHAnsi" w:eastAsia="Arial" w:hAnsiTheme="minorHAnsi" w:cstheme="minorHAnsi"/>
          <w:szCs w:val="24"/>
        </w:rPr>
        <w:t xml:space="preserve"> </w:t>
      </w:r>
    </w:p>
    <w:p w14:paraId="5CCA7103" w14:textId="77777777" w:rsidR="00CF2211" w:rsidRPr="008F22C9" w:rsidRDefault="00EC7A70">
      <w:pPr>
        <w:spacing w:after="0" w:line="259" w:lineRule="auto"/>
        <w:ind w:left="-5" w:right="0" w:hanging="10"/>
        <w:rPr>
          <w:rFonts w:cstheme="minorHAnsi"/>
          <w:szCs w:val="24"/>
        </w:rPr>
      </w:pPr>
      <w:r w:rsidRPr="008F22C9">
        <w:rPr>
          <w:rFonts w:eastAsia="Franklin Gothic" w:cstheme="minorHAnsi"/>
          <w:b/>
          <w:szCs w:val="24"/>
        </w:rPr>
        <w:t>Job title</w:t>
      </w:r>
      <w:r w:rsidRPr="008F22C9">
        <w:rPr>
          <w:rFonts w:eastAsia="Franklin Gothic" w:cstheme="minorHAnsi"/>
          <w:szCs w:val="24"/>
        </w:rPr>
        <w:t xml:space="preserve">: </w:t>
      </w:r>
      <w:r w:rsidR="00913711">
        <w:rPr>
          <w:rFonts w:eastAsia="Franklin Gothic" w:cstheme="minorHAnsi"/>
          <w:szCs w:val="24"/>
        </w:rPr>
        <w:t>Director of Services</w:t>
      </w:r>
    </w:p>
    <w:p w14:paraId="5D5E5F9F" w14:textId="77777777" w:rsidR="00CF2211" w:rsidRPr="008F22C9" w:rsidRDefault="00EC7A70">
      <w:pPr>
        <w:spacing w:after="5" w:line="259" w:lineRule="auto"/>
        <w:ind w:left="0" w:right="0" w:firstLine="0"/>
        <w:rPr>
          <w:rFonts w:cstheme="minorHAnsi"/>
          <w:szCs w:val="24"/>
        </w:rPr>
      </w:pPr>
      <w:r w:rsidRPr="008F22C9">
        <w:rPr>
          <w:rFonts w:eastAsia="Franklin Gothic" w:cstheme="minorHAnsi"/>
          <w:szCs w:val="24"/>
        </w:rPr>
        <w:t xml:space="preserve"> </w:t>
      </w:r>
    </w:p>
    <w:p w14:paraId="0887474F" w14:textId="77777777" w:rsidR="00CF2211" w:rsidRPr="008F22C9" w:rsidRDefault="00EC7A70">
      <w:pPr>
        <w:tabs>
          <w:tab w:val="center" w:pos="6481"/>
        </w:tabs>
        <w:spacing w:after="0" w:line="259" w:lineRule="auto"/>
        <w:ind w:left="-15" w:right="0" w:firstLine="0"/>
        <w:rPr>
          <w:rFonts w:cstheme="minorHAnsi"/>
          <w:szCs w:val="24"/>
        </w:rPr>
      </w:pPr>
      <w:r w:rsidRPr="008F22C9">
        <w:rPr>
          <w:rFonts w:eastAsia="Franklin Gothic" w:cstheme="minorHAnsi"/>
          <w:b/>
          <w:szCs w:val="24"/>
        </w:rPr>
        <w:t>Location:</w:t>
      </w:r>
      <w:r w:rsidRPr="008F22C9">
        <w:rPr>
          <w:rFonts w:eastAsia="Franklin Gothic" w:cstheme="minorHAnsi"/>
          <w:szCs w:val="24"/>
        </w:rPr>
        <w:t xml:space="preserve"> Flexible – To meet the needs of the organisation </w:t>
      </w:r>
      <w:r w:rsidRPr="008F22C9">
        <w:rPr>
          <w:rFonts w:eastAsia="Franklin Gothic" w:cstheme="minorHAnsi"/>
          <w:szCs w:val="24"/>
        </w:rPr>
        <w:tab/>
        <w:t xml:space="preserve"> </w:t>
      </w:r>
    </w:p>
    <w:p w14:paraId="48C74E6E" w14:textId="77777777" w:rsidR="00CF2211" w:rsidRPr="008F22C9" w:rsidRDefault="00EC7A70">
      <w:pPr>
        <w:spacing w:after="0" w:line="259" w:lineRule="auto"/>
        <w:ind w:left="0" w:right="0" w:firstLine="0"/>
        <w:rPr>
          <w:rFonts w:cstheme="minorHAnsi"/>
          <w:szCs w:val="24"/>
        </w:rPr>
      </w:pPr>
      <w:r w:rsidRPr="008F22C9">
        <w:rPr>
          <w:rFonts w:eastAsia="Franklin Gothic" w:cstheme="minorHAnsi"/>
          <w:szCs w:val="24"/>
        </w:rPr>
        <w:t xml:space="preserve"> </w:t>
      </w:r>
    </w:p>
    <w:p w14:paraId="2118BCA9" w14:textId="77777777" w:rsidR="00CF2211" w:rsidRPr="008F22C9" w:rsidRDefault="00EC7A70">
      <w:pPr>
        <w:spacing w:after="0" w:line="259" w:lineRule="auto"/>
        <w:ind w:left="-5" w:right="0" w:hanging="10"/>
        <w:rPr>
          <w:rFonts w:cstheme="minorHAnsi"/>
          <w:szCs w:val="24"/>
        </w:rPr>
      </w:pPr>
      <w:r w:rsidRPr="008F22C9">
        <w:rPr>
          <w:rFonts w:eastAsia="Franklin Gothic" w:cstheme="minorHAnsi"/>
          <w:b/>
          <w:szCs w:val="24"/>
        </w:rPr>
        <w:t>Responsible to:</w:t>
      </w:r>
      <w:r w:rsidRPr="008F22C9">
        <w:rPr>
          <w:rFonts w:eastAsia="Franklin Gothic" w:cstheme="minorHAnsi"/>
          <w:szCs w:val="24"/>
        </w:rPr>
        <w:t xml:space="preserve"> Chief Executive </w:t>
      </w:r>
    </w:p>
    <w:p w14:paraId="4D0A6C0C" w14:textId="77777777" w:rsidR="00CF2211" w:rsidRPr="008F22C9" w:rsidRDefault="00EC7A70">
      <w:pPr>
        <w:spacing w:after="0" w:line="259" w:lineRule="auto"/>
        <w:ind w:left="0" w:right="0" w:firstLine="0"/>
        <w:rPr>
          <w:rFonts w:cstheme="minorHAnsi"/>
          <w:szCs w:val="24"/>
        </w:rPr>
      </w:pPr>
      <w:r w:rsidRPr="008F22C9">
        <w:rPr>
          <w:rFonts w:eastAsia="Franklin Gothic" w:cstheme="minorHAnsi"/>
          <w:szCs w:val="24"/>
        </w:rPr>
        <w:t xml:space="preserve"> </w:t>
      </w:r>
    </w:p>
    <w:p w14:paraId="23DFDB3B" w14:textId="77777777" w:rsidR="00CF2211" w:rsidRPr="008F22C9" w:rsidRDefault="00EC7A70">
      <w:pPr>
        <w:spacing w:after="0" w:line="259" w:lineRule="auto"/>
        <w:ind w:left="-5" w:right="0" w:hanging="10"/>
        <w:rPr>
          <w:rFonts w:cstheme="minorHAnsi"/>
          <w:szCs w:val="24"/>
        </w:rPr>
      </w:pPr>
      <w:r w:rsidRPr="008F22C9">
        <w:rPr>
          <w:rFonts w:eastAsia="Franklin Gothic" w:cstheme="minorHAnsi"/>
          <w:b/>
          <w:szCs w:val="24"/>
        </w:rPr>
        <w:t>Responsible for:</w:t>
      </w:r>
      <w:r w:rsidRPr="008F22C9">
        <w:rPr>
          <w:rFonts w:eastAsia="Franklin Gothic" w:cstheme="minorHAnsi"/>
          <w:szCs w:val="24"/>
        </w:rPr>
        <w:t xml:space="preserve"> </w:t>
      </w:r>
      <w:r w:rsidR="00913711">
        <w:rPr>
          <w:rFonts w:eastAsia="Franklin Gothic" w:cstheme="minorHAnsi"/>
          <w:szCs w:val="24"/>
        </w:rPr>
        <w:t xml:space="preserve">Head of Carers Services and </w:t>
      </w:r>
      <w:r w:rsidRPr="008F22C9">
        <w:rPr>
          <w:rFonts w:eastAsia="Franklin Gothic" w:cstheme="minorHAnsi"/>
          <w:szCs w:val="24"/>
        </w:rPr>
        <w:t xml:space="preserve">Registered Care Manager </w:t>
      </w:r>
    </w:p>
    <w:p w14:paraId="5DEA3C3A" w14:textId="77777777" w:rsidR="00CF2211" w:rsidRPr="008F22C9" w:rsidRDefault="00EC7A70">
      <w:pPr>
        <w:spacing w:after="0" w:line="259" w:lineRule="auto"/>
        <w:ind w:left="0" w:right="0" w:firstLine="0"/>
        <w:rPr>
          <w:rFonts w:cstheme="minorHAnsi"/>
          <w:szCs w:val="24"/>
        </w:rPr>
      </w:pPr>
      <w:r w:rsidRPr="008F22C9">
        <w:rPr>
          <w:rFonts w:eastAsia="Franklin Gothic" w:cstheme="minorHAnsi"/>
          <w:szCs w:val="24"/>
        </w:rPr>
        <w:t xml:space="preserve"> </w:t>
      </w:r>
    </w:p>
    <w:p w14:paraId="7E155615" w14:textId="77777777" w:rsidR="00CF2211" w:rsidRPr="008F22C9" w:rsidRDefault="00EC7A70">
      <w:pPr>
        <w:spacing w:after="0" w:line="259" w:lineRule="auto"/>
        <w:ind w:left="-5" w:right="0" w:hanging="10"/>
        <w:rPr>
          <w:rFonts w:cstheme="minorHAnsi"/>
          <w:szCs w:val="24"/>
        </w:rPr>
      </w:pPr>
      <w:r w:rsidRPr="008F22C9">
        <w:rPr>
          <w:rFonts w:eastAsia="Franklin Gothic" w:cstheme="minorHAnsi"/>
          <w:b/>
          <w:szCs w:val="24"/>
        </w:rPr>
        <w:t>Salary</w:t>
      </w:r>
      <w:r w:rsidR="00913711">
        <w:rPr>
          <w:rFonts w:eastAsia="Franklin Gothic" w:cstheme="minorHAnsi"/>
          <w:b/>
          <w:szCs w:val="24"/>
        </w:rPr>
        <w:t xml:space="preserve"> band</w:t>
      </w:r>
      <w:r w:rsidRPr="008F22C9">
        <w:rPr>
          <w:rFonts w:eastAsia="Franklin Gothic" w:cstheme="minorHAnsi"/>
          <w:b/>
          <w:szCs w:val="24"/>
        </w:rPr>
        <w:t>:</w:t>
      </w:r>
      <w:r w:rsidRPr="008F22C9">
        <w:rPr>
          <w:rFonts w:eastAsia="Franklin Gothic" w:cstheme="minorHAnsi"/>
          <w:szCs w:val="24"/>
        </w:rPr>
        <w:t xml:space="preserve"> </w:t>
      </w:r>
      <w:r w:rsidR="00913711">
        <w:rPr>
          <w:rFonts w:eastAsia="Franklin Gothic" w:cstheme="minorHAnsi"/>
          <w:szCs w:val="24"/>
        </w:rPr>
        <w:t xml:space="preserve">(L2) </w:t>
      </w:r>
      <w:r w:rsidRPr="008F22C9">
        <w:rPr>
          <w:rFonts w:eastAsia="Franklin Gothic" w:cstheme="minorHAnsi"/>
          <w:szCs w:val="24"/>
        </w:rPr>
        <w:t>£</w:t>
      </w:r>
      <w:r w:rsidR="00913711">
        <w:rPr>
          <w:rFonts w:eastAsia="Franklin Gothic" w:cstheme="minorHAnsi"/>
          <w:szCs w:val="24"/>
        </w:rPr>
        <w:t>40,000 to £46</w:t>
      </w:r>
      <w:r w:rsidRPr="008F22C9">
        <w:rPr>
          <w:rFonts w:eastAsia="Franklin Gothic" w:cstheme="minorHAnsi"/>
          <w:szCs w:val="24"/>
        </w:rPr>
        <w:t xml:space="preserve">,000 </w:t>
      </w:r>
      <w:r w:rsidR="00913711">
        <w:rPr>
          <w:rFonts w:eastAsia="Franklin Gothic" w:cstheme="minorHAnsi"/>
          <w:szCs w:val="24"/>
        </w:rPr>
        <w:t xml:space="preserve"> </w:t>
      </w:r>
      <w:r w:rsidRPr="008F22C9">
        <w:rPr>
          <w:rFonts w:eastAsia="Franklin Gothic" w:cstheme="minorHAnsi"/>
          <w:szCs w:val="24"/>
        </w:rPr>
        <w:t xml:space="preserve">  </w:t>
      </w:r>
    </w:p>
    <w:p w14:paraId="13945BBE" w14:textId="77777777" w:rsidR="00CF2211" w:rsidRPr="008F22C9" w:rsidRDefault="00EC7A70">
      <w:pPr>
        <w:spacing w:after="0" w:line="259" w:lineRule="auto"/>
        <w:ind w:left="0" w:right="0" w:firstLine="0"/>
        <w:rPr>
          <w:rFonts w:cstheme="minorHAnsi"/>
          <w:szCs w:val="24"/>
        </w:rPr>
      </w:pPr>
      <w:r w:rsidRPr="008F22C9">
        <w:rPr>
          <w:rFonts w:eastAsia="Franklin Gothic" w:cstheme="minorHAnsi"/>
          <w:szCs w:val="24"/>
        </w:rPr>
        <w:t xml:space="preserve"> </w:t>
      </w:r>
    </w:p>
    <w:p w14:paraId="3D904218" w14:textId="0B42F8AB" w:rsidR="00CF2211" w:rsidRPr="008F22C9" w:rsidRDefault="00EC7A70">
      <w:pPr>
        <w:spacing w:after="0" w:line="259" w:lineRule="auto"/>
        <w:ind w:left="-5" w:right="0" w:hanging="10"/>
        <w:rPr>
          <w:rFonts w:cstheme="minorHAnsi"/>
          <w:szCs w:val="24"/>
        </w:rPr>
      </w:pPr>
      <w:r w:rsidRPr="008F22C9">
        <w:rPr>
          <w:rFonts w:eastAsia="Franklin Gothic" w:cstheme="minorHAnsi"/>
          <w:b/>
          <w:szCs w:val="24"/>
        </w:rPr>
        <w:t>Hours:</w:t>
      </w:r>
      <w:r w:rsidRPr="008F22C9">
        <w:rPr>
          <w:rFonts w:eastAsia="Franklin Gothic" w:cstheme="minorHAnsi"/>
          <w:szCs w:val="24"/>
        </w:rPr>
        <w:t xml:space="preserve"> 37 hours per week </w:t>
      </w:r>
      <w:r w:rsidR="0012342B">
        <w:rPr>
          <w:rFonts w:eastAsia="Franklin Gothic" w:cstheme="minorHAnsi"/>
          <w:szCs w:val="24"/>
        </w:rPr>
        <w:t>(there may be potential for some flexibility in hours)</w:t>
      </w:r>
    </w:p>
    <w:p w14:paraId="624463CA" w14:textId="77777777" w:rsidR="00CF2211" w:rsidRPr="008F22C9" w:rsidRDefault="00EC7A70">
      <w:pPr>
        <w:spacing w:after="0" w:line="259" w:lineRule="auto"/>
        <w:ind w:left="0" w:right="0" w:firstLine="0"/>
        <w:rPr>
          <w:rFonts w:cstheme="minorHAnsi"/>
          <w:szCs w:val="24"/>
        </w:rPr>
      </w:pPr>
      <w:r w:rsidRPr="008F22C9">
        <w:rPr>
          <w:rFonts w:eastAsia="Franklin Gothic" w:cstheme="minorHAnsi"/>
          <w:szCs w:val="24"/>
        </w:rPr>
        <w:t xml:space="preserve"> </w:t>
      </w:r>
    </w:p>
    <w:p w14:paraId="74B52AC0" w14:textId="77777777" w:rsidR="00C533BB" w:rsidRDefault="00C533BB" w:rsidP="00913711">
      <w:pPr>
        <w:spacing w:after="0" w:line="240" w:lineRule="auto"/>
        <w:rPr>
          <w:rFonts w:cstheme="minorHAnsi"/>
          <w:b/>
          <w:szCs w:val="24"/>
        </w:rPr>
      </w:pPr>
    </w:p>
    <w:p w14:paraId="6535F6F1" w14:textId="77777777" w:rsidR="00913711" w:rsidRPr="00466A7A" w:rsidRDefault="00913711" w:rsidP="00913711">
      <w:pPr>
        <w:spacing w:after="0" w:line="240" w:lineRule="auto"/>
        <w:rPr>
          <w:rFonts w:cstheme="minorHAnsi"/>
          <w:b/>
          <w:szCs w:val="24"/>
        </w:rPr>
      </w:pPr>
      <w:r w:rsidRPr="00466A7A">
        <w:rPr>
          <w:rFonts w:cstheme="minorHAnsi"/>
          <w:b/>
          <w:szCs w:val="24"/>
        </w:rPr>
        <w:t>INTRODUCTION</w:t>
      </w:r>
    </w:p>
    <w:p w14:paraId="1BBC0A46" w14:textId="3E01ED37" w:rsidR="00C533BB" w:rsidRDefault="00913711" w:rsidP="00CA5A1C">
      <w:pPr>
        <w:spacing w:after="0" w:line="240" w:lineRule="auto"/>
        <w:ind w:left="0" w:firstLine="0"/>
        <w:rPr>
          <w:rFonts w:cstheme="minorHAnsi"/>
          <w:szCs w:val="24"/>
        </w:rPr>
      </w:pPr>
      <w:r w:rsidRPr="00466A7A">
        <w:rPr>
          <w:rFonts w:cstheme="minorHAnsi"/>
          <w:szCs w:val="24"/>
        </w:rPr>
        <w:t>Carers Trust South East Wales (CTSEW) is the largest organisation for unpaid carers in Wales an</w:t>
      </w:r>
      <w:r>
        <w:rPr>
          <w:rFonts w:cstheme="minorHAnsi"/>
          <w:szCs w:val="24"/>
        </w:rPr>
        <w:t>d with over 180 staff and a £3.5</w:t>
      </w:r>
      <w:r w:rsidRPr="00466A7A">
        <w:rPr>
          <w:rFonts w:cstheme="minorHAnsi"/>
          <w:szCs w:val="24"/>
        </w:rPr>
        <w:t xml:space="preserve">m turnover, we are also one of the largest charities in Wales.  </w:t>
      </w:r>
    </w:p>
    <w:p w14:paraId="6AF6390F" w14:textId="02F7EBBD" w:rsidR="00CE1DAF" w:rsidRDefault="00CE1DAF" w:rsidP="00CA5A1C">
      <w:pPr>
        <w:spacing w:after="0" w:line="240" w:lineRule="auto"/>
        <w:ind w:left="0" w:firstLine="0"/>
        <w:rPr>
          <w:rFonts w:cstheme="minorHAnsi"/>
          <w:szCs w:val="24"/>
        </w:rPr>
      </w:pPr>
    </w:p>
    <w:p w14:paraId="43F07B32" w14:textId="5F62ED85" w:rsidR="00412253" w:rsidRDefault="00412253" w:rsidP="00CA5A1C">
      <w:pPr>
        <w:spacing w:after="0" w:line="240" w:lineRule="auto"/>
        <w:ind w:left="0" w:firstLine="0"/>
        <w:rPr>
          <w:rFonts w:cstheme="minorBidi"/>
          <w:color w:val="000000" w:themeColor="text1"/>
          <w:shd w:val="clear" w:color="auto" w:fill="FFFFFF"/>
        </w:rPr>
      </w:pPr>
      <w:r w:rsidRPr="00DA2821">
        <w:t>We</w:t>
      </w:r>
      <w:r w:rsidRPr="00CA5A1C">
        <w:rPr>
          <w:rFonts w:cstheme="minorBidi"/>
        </w:rPr>
        <w:t xml:space="preserve"> equip unpaid carers with knowledge, skills and confidence to </w:t>
      </w:r>
      <w:r w:rsidRPr="00CA5A1C">
        <w:rPr>
          <w:rFonts w:cstheme="minorBidi"/>
          <w:color w:val="000000" w:themeColor="text1"/>
          <w:shd w:val="clear" w:color="auto" w:fill="FFFFFF"/>
        </w:rPr>
        <w:t>look after themselves as well as their loved ones, ensuring they have time and energy to enjoy and achieve the things that are important to them. </w:t>
      </w:r>
    </w:p>
    <w:p w14:paraId="713EF66F" w14:textId="77777777" w:rsidR="00CA5A1C" w:rsidRPr="00CA5A1C" w:rsidRDefault="00CA5A1C" w:rsidP="00CA5A1C">
      <w:pPr>
        <w:spacing w:after="0" w:line="240" w:lineRule="auto"/>
        <w:ind w:left="0" w:firstLine="0"/>
        <w:rPr>
          <w:rFonts w:cstheme="minorBidi"/>
          <w:color w:val="000000" w:themeColor="text1"/>
          <w:shd w:val="clear" w:color="auto" w:fill="FFFFFF"/>
        </w:rPr>
      </w:pPr>
    </w:p>
    <w:p w14:paraId="7BB30C2B" w14:textId="20637266" w:rsidR="00412253" w:rsidRDefault="00412253" w:rsidP="00CA5A1C">
      <w:pPr>
        <w:spacing w:after="0" w:line="240" w:lineRule="auto"/>
        <w:ind w:left="0" w:firstLine="0"/>
        <w:rPr>
          <w:rFonts w:cstheme="minorBidi"/>
        </w:rPr>
      </w:pPr>
      <w:r w:rsidRPr="00CA5A1C">
        <w:rPr>
          <w:rFonts w:cstheme="minorBidi"/>
        </w:rPr>
        <w:t>We work with carers to reduce the physical and emotional impact of the care and support tasks they undertake, ensuring they have appropriate knowledge and support and that the person they look after can be as independent as possible.</w:t>
      </w:r>
    </w:p>
    <w:p w14:paraId="22287FEF" w14:textId="77777777" w:rsidR="00CA5A1C" w:rsidRPr="00CA5A1C" w:rsidRDefault="00CA5A1C" w:rsidP="00CA5A1C">
      <w:pPr>
        <w:spacing w:after="0" w:line="240" w:lineRule="auto"/>
        <w:ind w:left="0" w:firstLine="0"/>
        <w:rPr>
          <w:rFonts w:cstheme="minorBidi"/>
        </w:rPr>
      </w:pPr>
    </w:p>
    <w:p w14:paraId="1EE6DA1D" w14:textId="77777777" w:rsidR="00412253" w:rsidRPr="00DA2821" w:rsidRDefault="00412253" w:rsidP="00CA5A1C">
      <w:pPr>
        <w:spacing w:after="0" w:line="240" w:lineRule="auto"/>
        <w:ind w:left="0" w:firstLine="0"/>
        <w:jc w:val="both"/>
      </w:pPr>
      <w:r w:rsidRPr="00CA5A1C">
        <w:rPr>
          <w:rFonts w:eastAsia="Calibri" w:cs="Calibri"/>
          <w:color w:val="000000" w:themeColor="text1"/>
        </w:rPr>
        <w:t xml:space="preserve">We provide a wide range of individualised information, advice and support services for unpaid carers in Blaenau Gwent, Bridgend, Caerphilly, Cardiff, Merthyr Tydfil, Monmouthshire, Newport, Rhondda Cynon Taf, Torfaen and the Vale of Glamorgan.  We also deliver commissioned and private respite, care and support services in the home.  </w:t>
      </w:r>
    </w:p>
    <w:p w14:paraId="7C1B6BBA" w14:textId="77777777" w:rsidR="00CE1DAF" w:rsidRDefault="00CE1DAF" w:rsidP="00CA5A1C">
      <w:pPr>
        <w:spacing w:after="0" w:line="240" w:lineRule="auto"/>
        <w:ind w:left="0" w:firstLine="0"/>
        <w:rPr>
          <w:rFonts w:cstheme="minorHAnsi"/>
          <w:szCs w:val="24"/>
        </w:rPr>
      </w:pPr>
    </w:p>
    <w:p w14:paraId="17E2E557" w14:textId="4F65B38D" w:rsidR="00C533BB" w:rsidRPr="008F22C9" w:rsidRDefault="00C533BB" w:rsidP="00CA5A1C">
      <w:pPr>
        <w:spacing w:after="0" w:line="240" w:lineRule="auto"/>
        <w:ind w:left="0" w:right="0" w:firstLine="0"/>
        <w:rPr>
          <w:rFonts w:cstheme="minorHAnsi"/>
          <w:szCs w:val="24"/>
        </w:rPr>
      </w:pPr>
      <w:r w:rsidRPr="00AB0A92">
        <w:rPr>
          <w:rFonts w:cstheme="minorHAnsi"/>
          <w:color w:val="000000" w:themeColor="text1"/>
          <w:szCs w:val="24"/>
          <w:shd w:val="clear" w:color="auto" w:fill="FFFFFF"/>
        </w:rPr>
        <w:t xml:space="preserve">It is a really pivotal time for the </w:t>
      </w:r>
      <w:r>
        <w:rPr>
          <w:rFonts w:cstheme="minorHAnsi"/>
          <w:color w:val="000000" w:themeColor="text1"/>
          <w:szCs w:val="24"/>
          <w:shd w:val="clear" w:color="auto" w:fill="FFFFFF"/>
        </w:rPr>
        <w:t>CTSEW</w:t>
      </w:r>
      <w:r w:rsidRPr="00AB0A92">
        <w:rPr>
          <w:rFonts w:cstheme="minorHAnsi"/>
          <w:color w:val="000000" w:themeColor="text1"/>
          <w:szCs w:val="24"/>
          <w:shd w:val="clear" w:color="auto" w:fill="FFFFFF"/>
        </w:rPr>
        <w:t xml:space="preserve"> and this role will provide a genuinely exciting opportunity to</w:t>
      </w:r>
      <w:r w:rsidRPr="008F22C9">
        <w:rPr>
          <w:rFonts w:cstheme="minorHAnsi"/>
          <w:szCs w:val="24"/>
        </w:rPr>
        <w:t xml:space="preserve"> </w:t>
      </w:r>
      <w:r>
        <w:rPr>
          <w:rFonts w:cstheme="minorHAnsi"/>
          <w:szCs w:val="24"/>
        </w:rPr>
        <w:t xml:space="preserve">shape the future of the organisation and make peoples’ lives better through </w:t>
      </w:r>
      <w:r w:rsidR="0088566E">
        <w:rPr>
          <w:rFonts w:cstheme="minorHAnsi"/>
          <w:szCs w:val="24"/>
        </w:rPr>
        <w:t xml:space="preserve">strengthening and prolonging their </w:t>
      </w:r>
      <w:r>
        <w:rPr>
          <w:rFonts w:cstheme="minorHAnsi"/>
          <w:szCs w:val="24"/>
        </w:rPr>
        <w:t>independence, enhancing health and wellbeing and supporting people to enjoy and make the most of their lives.</w:t>
      </w:r>
    </w:p>
    <w:p w14:paraId="76850023" w14:textId="77777777" w:rsidR="00C533BB" w:rsidRPr="00466A7A" w:rsidRDefault="00C533BB" w:rsidP="00913711">
      <w:pPr>
        <w:spacing w:after="0" w:line="240" w:lineRule="auto"/>
        <w:ind w:left="0" w:firstLine="0"/>
        <w:rPr>
          <w:rFonts w:cstheme="minorHAnsi"/>
          <w:szCs w:val="24"/>
        </w:rPr>
      </w:pPr>
    </w:p>
    <w:p w14:paraId="0E29CFFE" w14:textId="77777777" w:rsidR="00CA5A1C" w:rsidRDefault="00CA5A1C">
      <w:pPr>
        <w:spacing w:after="160" w:line="259" w:lineRule="auto"/>
        <w:ind w:left="0" w:right="0" w:firstLine="0"/>
        <w:rPr>
          <w:rFonts w:eastAsia="Franklin Gothic" w:cstheme="minorHAnsi"/>
          <w:b/>
          <w:szCs w:val="24"/>
        </w:rPr>
      </w:pPr>
      <w:r>
        <w:rPr>
          <w:rFonts w:cstheme="minorHAnsi"/>
          <w:b/>
          <w:szCs w:val="24"/>
        </w:rPr>
        <w:br w:type="page"/>
      </w:r>
    </w:p>
    <w:p w14:paraId="62EDAC16" w14:textId="043F5EF0" w:rsidR="00CF2211" w:rsidRDefault="00EC7A70">
      <w:pPr>
        <w:pStyle w:val="Heading2"/>
        <w:ind w:left="-5"/>
        <w:rPr>
          <w:rFonts w:ascii="Franklin Gothic Book" w:hAnsi="Franklin Gothic Book" w:cstheme="minorHAnsi"/>
          <w:b/>
          <w:szCs w:val="24"/>
        </w:rPr>
      </w:pPr>
      <w:r w:rsidRPr="008F22C9">
        <w:rPr>
          <w:rFonts w:ascii="Franklin Gothic Book" w:hAnsi="Franklin Gothic Book" w:cstheme="minorHAnsi"/>
          <w:b/>
          <w:szCs w:val="24"/>
        </w:rPr>
        <w:lastRenderedPageBreak/>
        <w:t xml:space="preserve">PURPOSE </w:t>
      </w:r>
    </w:p>
    <w:p w14:paraId="5CC68878" w14:textId="77777777" w:rsidR="008556DB" w:rsidRPr="00DA2821" w:rsidRDefault="008556DB" w:rsidP="00DA2821"/>
    <w:p w14:paraId="52EFAABF" w14:textId="0DBEABCF" w:rsidR="00F66BF3" w:rsidRDefault="00F66BF3">
      <w:pPr>
        <w:spacing w:after="0" w:line="259" w:lineRule="auto"/>
        <w:ind w:left="0" w:right="0" w:firstLine="0"/>
        <w:rPr>
          <w:rFonts w:cstheme="minorHAnsi"/>
          <w:color w:val="000000" w:themeColor="text1"/>
          <w:szCs w:val="24"/>
          <w:u w:color="1D1D1B"/>
          <w:shd w:val="clear" w:color="auto" w:fill="FFFFFF"/>
        </w:rPr>
      </w:pPr>
      <w:r>
        <w:rPr>
          <w:rFonts w:cstheme="minorHAnsi"/>
          <w:color w:val="000000" w:themeColor="text1"/>
          <w:szCs w:val="24"/>
          <w:u w:color="1D1D1B"/>
          <w:shd w:val="clear" w:color="auto" w:fill="FFFFFF"/>
        </w:rPr>
        <w:t xml:space="preserve">This role </w:t>
      </w:r>
      <w:r w:rsidR="008556DB">
        <w:rPr>
          <w:rFonts w:cstheme="minorHAnsi"/>
          <w:color w:val="000000" w:themeColor="text1"/>
          <w:szCs w:val="24"/>
          <w:u w:color="1D1D1B"/>
          <w:shd w:val="clear" w:color="auto" w:fill="FFFFFF"/>
        </w:rPr>
        <w:t>will lead</w:t>
      </w:r>
      <w:r>
        <w:rPr>
          <w:rFonts w:cstheme="minorHAnsi"/>
          <w:color w:val="000000" w:themeColor="text1"/>
          <w:szCs w:val="24"/>
          <w:u w:color="1D1D1B"/>
          <w:shd w:val="clear" w:color="auto" w:fill="FFFFFF"/>
        </w:rPr>
        <w:t xml:space="preserve"> our services to unpaid carers and people with care and support needs.  It has an immediate focus on enhancing our </w:t>
      </w:r>
      <w:r w:rsidR="00C533BB">
        <w:rPr>
          <w:rFonts w:cstheme="minorHAnsi"/>
          <w:color w:val="000000" w:themeColor="text1"/>
          <w:szCs w:val="24"/>
          <w:u w:color="1D1D1B"/>
          <w:shd w:val="clear" w:color="auto" w:fill="FFFFFF"/>
        </w:rPr>
        <w:t>respite,</w:t>
      </w:r>
      <w:r w:rsidR="0088566E">
        <w:rPr>
          <w:rFonts w:cstheme="minorHAnsi"/>
          <w:color w:val="000000" w:themeColor="text1"/>
          <w:szCs w:val="24"/>
          <w:u w:color="1D1D1B"/>
          <w:shd w:val="clear" w:color="auto" w:fill="FFFFFF"/>
        </w:rPr>
        <w:t xml:space="preserve"> domiciliary </w:t>
      </w:r>
      <w:r>
        <w:rPr>
          <w:rFonts w:cstheme="minorHAnsi"/>
          <w:color w:val="000000" w:themeColor="text1"/>
          <w:szCs w:val="24"/>
          <w:u w:color="1D1D1B"/>
          <w:shd w:val="clear" w:color="auto" w:fill="FFFFFF"/>
        </w:rPr>
        <w:t>care and day centre services, with the aim of agreeing a clear focus for growth.</w:t>
      </w:r>
    </w:p>
    <w:p w14:paraId="4F764AA9" w14:textId="77777777" w:rsidR="00F66BF3" w:rsidRDefault="00F66BF3">
      <w:pPr>
        <w:spacing w:after="0" w:line="259" w:lineRule="auto"/>
        <w:ind w:left="0" w:right="0" w:firstLine="0"/>
        <w:rPr>
          <w:rFonts w:cstheme="minorHAnsi"/>
          <w:color w:val="000000" w:themeColor="text1"/>
          <w:szCs w:val="24"/>
          <w:u w:color="1D1D1B"/>
          <w:shd w:val="clear" w:color="auto" w:fill="FFFFFF"/>
        </w:rPr>
      </w:pPr>
    </w:p>
    <w:p w14:paraId="081B171B" w14:textId="77777777" w:rsidR="00913711" w:rsidRDefault="00F66BF3">
      <w:pPr>
        <w:spacing w:after="0" w:line="259" w:lineRule="auto"/>
        <w:ind w:left="0" w:right="0" w:firstLine="0"/>
        <w:rPr>
          <w:rFonts w:cstheme="minorHAnsi"/>
          <w:color w:val="000000" w:themeColor="text1"/>
          <w:szCs w:val="24"/>
          <w:u w:color="1D1D1B"/>
          <w:shd w:val="clear" w:color="auto" w:fill="FFFFFF"/>
        </w:rPr>
      </w:pPr>
      <w:r>
        <w:rPr>
          <w:rFonts w:cstheme="minorHAnsi"/>
          <w:color w:val="000000" w:themeColor="text1"/>
          <w:szCs w:val="24"/>
          <w:u w:color="1D1D1B"/>
          <w:shd w:val="clear" w:color="auto" w:fill="FFFFFF"/>
        </w:rPr>
        <w:t xml:space="preserve">Whilst we deliver a lot with relatively little, our current service model cannot currently meet demand and that challenge is only going to get bigger.  </w:t>
      </w:r>
      <w:r w:rsidR="00C533BB">
        <w:rPr>
          <w:rFonts w:cstheme="minorHAnsi"/>
          <w:color w:val="000000" w:themeColor="text1"/>
          <w:szCs w:val="24"/>
          <w:u w:color="1D1D1B"/>
          <w:shd w:val="clear" w:color="auto" w:fill="FFFFFF"/>
        </w:rPr>
        <w:t>We want to transform what we do to increase the number of people we support and further enhance the difference we make to people’s lives.</w:t>
      </w:r>
    </w:p>
    <w:p w14:paraId="125214E5" w14:textId="77777777" w:rsidR="00C533BB" w:rsidRDefault="00C533BB">
      <w:pPr>
        <w:spacing w:after="0" w:line="259" w:lineRule="auto"/>
        <w:ind w:left="0" w:right="0" w:firstLine="0"/>
        <w:rPr>
          <w:rFonts w:cstheme="minorHAnsi"/>
          <w:color w:val="000000" w:themeColor="text1"/>
          <w:szCs w:val="24"/>
          <w:u w:color="1D1D1B"/>
          <w:shd w:val="clear" w:color="auto" w:fill="FFFFFF"/>
        </w:rPr>
      </w:pPr>
    </w:p>
    <w:p w14:paraId="0ACAE4AE" w14:textId="3138C0B6" w:rsidR="00CA5A1C" w:rsidRDefault="00D14CA5" w:rsidP="00CA5A1C">
      <w:pPr>
        <w:spacing w:after="0" w:line="259" w:lineRule="auto"/>
        <w:ind w:left="-5" w:right="0" w:hanging="10"/>
        <w:rPr>
          <w:rFonts w:eastAsia="Franklin Gothic" w:cstheme="minorHAnsi"/>
          <w:b/>
          <w:szCs w:val="24"/>
        </w:rPr>
      </w:pPr>
      <w:r w:rsidRPr="00466A7A">
        <w:rPr>
          <w:rFonts w:cstheme="minorHAnsi"/>
          <w:color w:val="1D1D1B"/>
          <w:szCs w:val="24"/>
          <w:u w:color="1D1D1B"/>
          <w:shd w:val="clear" w:color="auto" w:fill="FFFFFF"/>
        </w:rPr>
        <w:t xml:space="preserve">Working as part of our senior leadership group, you will </w:t>
      </w:r>
      <w:r>
        <w:rPr>
          <w:rFonts w:cstheme="minorHAnsi"/>
          <w:color w:val="1D1D1B"/>
          <w:szCs w:val="24"/>
          <w:u w:color="1D1D1B"/>
          <w:shd w:val="clear" w:color="auto" w:fill="FFFFFF"/>
        </w:rPr>
        <w:t>have a key role to play in the development and delivery of our future vision and strategy making sure</w:t>
      </w:r>
      <w:r w:rsidRPr="00466A7A">
        <w:rPr>
          <w:rFonts w:cstheme="minorHAnsi"/>
          <w:color w:val="1D1D1B"/>
          <w:szCs w:val="24"/>
          <w:u w:color="1D1D1B"/>
          <w:shd w:val="clear" w:color="auto" w:fill="FFFFFF"/>
        </w:rPr>
        <w:t xml:space="preserve"> we consistently achieve excellent st</w:t>
      </w:r>
      <w:r>
        <w:rPr>
          <w:rFonts w:cstheme="minorHAnsi"/>
          <w:color w:val="1D1D1B"/>
          <w:szCs w:val="24"/>
          <w:u w:color="1D1D1B"/>
          <w:shd w:val="clear" w:color="auto" w:fill="FFFFFF"/>
        </w:rPr>
        <w:t xml:space="preserve">andards in everything </w:t>
      </w:r>
      <w:r w:rsidRPr="00466A7A">
        <w:rPr>
          <w:rFonts w:cstheme="minorHAnsi"/>
          <w:color w:val="1D1D1B"/>
          <w:szCs w:val="24"/>
          <w:u w:color="1D1D1B"/>
          <w:shd w:val="clear" w:color="auto" w:fill="FFFFFF"/>
        </w:rPr>
        <w:t>we do</w:t>
      </w:r>
    </w:p>
    <w:p w14:paraId="6D78AF98" w14:textId="77777777" w:rsidR="00CA5A1C" w:rsidRDefault="00CA5A1C" w:rsidP="00CA5A1C">
      <w:pPr>
        <w:spacing w:after="160" w:line="259" w:lineRule="auto"/>
        <w:ind w:left="0" w:right="0" w:firstLine="0"/>
        <w:rPr>
          <w:rFonts w:eastAsia="Franklin Gothic" w:cstheme="minorHAnsi"/>
          <w:b/>
          <w:szCs w:val="24"/>
        </w:rPr>
      </w:pPr>
    </w:p>
    <w:p w14:paraId="0655709A" w14:textId="62308141" w:rsidR="001E7CA0" w:rsidRPr="00CA5A1C" w:rsidRDefault="00BD4B0F" w:rsidP="00CA5A1C">
      <w:pPr>
        <w:spacing w:after="160" w:line="259" w:lineRule="auto"/>
        <w:ind w:left="0" w:right="0" w:firstLine="0"/>
        <w:rPr>
          <w:rFonts w:eastAsia="Franklin Gothic" w:cstheme="minorHAnsi"/>
          <w:b/>
          <w:sz w:val="28"/>
          <w:szCs w:val="28"/>
        </w:rPr>
      </w:pPr>
      <w:r w:rsidRPr="00CA5A1C">
        <w:rPr>
          <w:rFonts w:eastAsia="Franklin Gothic" w:cstheme="minorHAnsi"/>
          <w:b/>
          <w:sz w:val="28"/>
          <w:szCs w:val="28"/>
        </w:rPr>
        <w:t xml:space="preserve">KEY </w:t>
      </w:r>
      <w:r w:rsidR="00EC7A70" w:rsidRPr="00CA5A1C">
        <w:rPr>
          <w:rFonts w:eastAsia="Franklin Gothic" w:cstheme="minorHAnsi"/>
          <w:b/>
          <w:sz w:val="28"/>
          <w:szCs w:val="28"/>
        </w:rPr>
        <w:t xml:space="preserve">RESPONSIBILITIES </w:t>
      </w:r>
    </w:p>
    <w:p w14:paraId="16CD7F37" w14:textId="77777777" w:rsidR="001E7CA0" w:rsidRPr="00CA5A1C" w:rsidRDefault="001E7CA0" w:rsidP="001E7CA0">
      <w:pPr>
        <w:rPr>
          <w:rFonts w:cs="Arial"/>
          <w:b/>
          <w:szCs w:val="24"/>
        </w:rPr>
      </w:pPr>
      <w:r w:rsidRPr="00CA5A1C">
        <w:rPr>
          <w:rFonts w:cs="Arial"/>
          <w:b/>
          <w:szCs w:val="24"/>
        </w:rPr>
        <w:t>Service</w:t>
      </w:r>
      <w:r w:rsidR="00A1596F" w:rsidRPr="00CA5A1C">
        <w:rPr>
          <w:rFonts w:cs="Arial"/>
          <w:b/>
          <w:szCs w:val="24"/>
        </w:rPr>
        <w:t>s</w:t>
      </w:r>
      <w:r w:rsidRPr="00CA5A1C">
        <w:rPr>
          <w:rFonts w:cs="Arial"/>
          <w:b/>
          <w:szCs w:val="24"/>
        </w:rPr>
        <w:t xml:space="preserve"> </w:t>
      </w:r>
    </w:p>
    <w:p w14:paraId="64962E74" w14:textId="77777777" w:rsidR="001E7CA0" w:rsidRPr="001E7CA0" w:rsidRDefault="001E7CA0" w:rsidP="001E7CA0">
      <w:pPr>
        <w:rPr>
          <w:rFonts w:cs="Arial"/>
          <w:sz w:val="12"/>
          <w:szCs w:val="12"/>
        </w:rPr>
      </w:pPr>
    </w:p>
    <w:p w14:paraId="7081114C" w14:textId="04C9307B" w:rsidR="00FF6554" w:rsidRDefault="00BC7DB9" w:rsidP="00BC7DB9">
      <w:pPr>
        <w:ind w:left="0" w:firstLine="0"/>
        <w:rPr>
          <w:rFonts w:cs="Arial"/>
          <w:szCs w:val="24"/>
        </w:rPr>
      </w:pPr>
      <w:r>
        <w:rPr>
          <w:rFonts w:cs="Arial"/>
          <w:szCs w:val="24"/>
        </w:rPr>
        <w:t xml:space="preserve">1. </w:t>
      </w:r>
      <w:r w:rsidR="00FF6554" w:rsidRPr="00BC7DB9">
        <w:rPr>
          <w:rFonts w:cs="Arial"/>
          <w:szCs w:val="24"/>
        </w:rPr>
        <w:t xml:space="preserve">Be responsible for </w:t>
      </w:r>
      <w:r w:rsidR="00A1596F" w:rsidRPr="00BC7DB9">
        <w:rPr>
          <w:rFonts w:cs="Arial"/>
          <w:szCs w:val="24"/>
        </w:rPr>
        <w:t xml:space="preserve">developing evidenced-based and agile </w:t>
      </w:r>
      <w:r w:rsidR="00FF6554" w:rsidRPr="00BC7DB9">
        <w:rPr>
          <w:rFonts w:cs="Arial"/>
          <w:szCs w:val="24"/>
        </w:rPr>
        <w:t>frontline</w:t>
      </w:r>
      <w:r w:rsidR="001E7CA0" w:rsidRPr="00BC7DB9">
        <w:rPr>
          <w:rFonts w:cs="Arial"/>
          <w:szCs w:val="24"/>
        </w:rPr>
        <w:t xml:space="preserve"> services</w:t>
      </w:r>
      <w:r w:rsidR="00FF6554" w:rsidRPr="00BC7DB9">
        <w:rPr>
          <w:rFonts w:cs="Arial"/>
          <w:szCs w:val="24"/>
        </w:rPr>
        <w:t>,</w:t>
      </w:r>
      <w:r w:rsidR="001E7CA0" w:rsidRPr="00BC7DB9">
        <w:rPr>
          <w:rFonts w:cs="Arial"/>
          <w:szCs w:val="24"/>
        </w:rPr>
        <w:t xml:space="preserve"> ensuring </w:t>
      </w:r>
      <w:r w:rsidR="00FF6554" w:rsidRPr="00BC7DB9">
        <w:rPr>
          <w:rFonts w:cs="Arial"/>
          <w:szCs w:val="24"/>
        </w:rPr>
        <w:t>they achieve the key outcomes we have agreed with carers and the KPI</w:t>
      </w:r>
      <w:r w:rsidR="00A1596F" w:rsidRPr="00BC7DB9">
        <w:rPr>
          <w:rFonts w:cs="Arial"/>
          <w:szCs w:val="24"/>
        </w:rPr>
        <w:t>s,</w:t>
      </w:r>
      <w:r w:rsidR="00FF6554" w:rsidRPr="00BC7DB9">
        <w:rPr>
          <w:rFonts w:cs="Arial"/>
          <w:szCs w:val="24"/>
        </w:rPr>
        <w:t xml:space="preserve"> outcomes </w:t>
      </w:r>
      <w:r w:rsidR="00A1596F" w:rsidRPr="00BC7DB9">
        <w:rPr>
          <w:rFonts w:cs="Arial"/>
          <w:szCs w:val="24"/>
        </w:rPr>
        <w:t xml:space="preserve">and quality framework </w:t>
      </w:r>
      <w:r w:rsidR="00FF6554" w:rsidRPr="00BC7DB9">
        <w:rPr>
          <w:rFonts w:cs="Arial"/>
          <w:szCs w:val="24"/>
        </w:rPr>
        <w:t>agreed internally and with funders.</w:t>
      </w:r>
    </w:p>
    <w:p w14:paraId="35558FB0" w14:textId="77777777" w:rsidR="00BC7DB9" w:rsidRPr="00BC7DB9" w:rsidRDefault="00BC7DB9" w:rsidP="00BC7DB9">
      <w:pPr>
        <w:ind w:left="0" w:firstLine="0"/>
        <w:rPr>
          <w:rFonts w:cs="Arial"/>
          <w:szCs w:val="24"/>
        </w:rPr>
      </w:pPr>
    </w:p>
    <w:p w14:paraId="228185CD" w14:textId="64A20FE1" w:rsidR="00FF6554" w:rsidRPr="00BC7DB9" w:rsidRDefault="0088566E" w:rsidP="00BC7DB9">
      <w:pPr>
        <w:ind w:left="0" w:firstLine="0"/>
        <w:rPr>
          <w:rFonts w:cs="Arial"/>
          <w:szCs w:val="24"/>
        </w:rPr>
      </w:pPr>
      <w:r>
        <w:rPr>
          <w:rFonts w:cs="Arial"/>
          <w:szCs w:val="24"/>
        </w:rPr>
        <w:t>2</w:t>
      </w:r>
      <w:r w:rsidR="00BC7DB9">
        <w:rPr>
          <w:rFonts w:cs="Arial"/>
          <w:szCs w:val="24"/>
        </w:rPr>
        <w:t xml:space="preserve">. </w:t>
      </w:r>
      <w:r w:rsidRPr="0088566E">
        <w:rPr>
          <w:rFonts w:cs="Arial"/>
          <w:szCs w:val="24"/>
        </w:rPr>
        <w:t xml:space="preserve">Be responsible for the overall operational performance of the service as measured by KPIs, our 5 strategic outcomes and </w:t>
      </w:r>
      <w:r>
        <w:rPr>
          <w:rFonts w:cs="Arial"/>
          <w:szCs w:val="24"/>
        </w:rPr>
        <w:t>our</w:t>
      </w:r>
      <w:r w:rsidRPr="0088566E">
        <w:rPr>
          <w:rFonts w:cs="Arial"/>
          <w:szCs w:val="24"/>
        </w:rPr>
        <w:t xml:space="preserve"> quality framework domains</w:t>
      </w:r>
      <w:r>
        <w:rPr>
          <w:rFonts w:cs="Arial"/>
          <w:szCs w:val="24"/>
        </w:rPr>
        <w:t>.</w:t>
      </w:r>
      <w:r w:rsidRPr="0088566E">
        <w:rPr>
          <w:rFonts w:cs="Arial"/>
          <w:szCs w:val="24"/>
        </w:rPr>
        <w:t xml:space="preserve"> </w:t>
      </w:r>
    </w:p>
    <w:p w14:paraId="13244432" w14:textId="77777777" w:rsidR="0088566E" w:rsidRDefault="0088566E" w:rsidP="00BC7DB9">
      <w:pPr>
        <w:ind w:left="0" w:firstLine="0"/>
        <w:rPr>
          <w:rFonts w:cs="Arial"/>
          <w:szCs w:val="24"/>
        </w:rPr>
      </w:pPr>
    </w:p>
    <w:p w14:paraId="49B2A9CA" w14:textId="6BCAE66D" w:rsidR="00FD5459" w:rsidRDefault="0088566E" w:rsidP="00BC7DB9">
      <w:pPr>
        <w:ind w:left="0" w:firstLine="0"/>
        <w:rPr>
          <w:rFonts w:cs="Arial"/>
          <w:szCs w:val="24"/>
        </w:rPr>
      </w:pPr>
      <w:r>
        <w:rPr>
          <w:rFonts w:cs="Arial"/>
          <w:szCs w:val="24"/>
        </w:rPr>
        <w:t xml:space="preserve">3. </w:t>
      </w:r>
      <w:r w:rsidR="00FD5459">
        <w:rPr>
          <w:rFonts w:cs="Arial"/>
          <w:szCs w:val="24"/>
        </w:rPr>
        <w:t>Act as Senior Safeguarding Lead for all operational client services</w:t>
      </w:r>
      <w:r w:rsidR="00CC3BD8">
        <w:rPr>
          <w:rFonts w:cs="Arial"/>
          <w:szCs w:val="24"/>
        </w:rPr>
        <w:t>.</w:t>
      </w:r>
    </w:p>
    <w:p w14:paraId="73312AD4" w14:textId="77777777" w:rsidR="00FD5459" w:rsidRDefault="00FD5459" w:rsidP="00BC7DB9">
      <w:pPr>
        <w:ind w:left="0" w:firstLine="0"/>
        <w:rPr>
          <w:rFonts w:cs="Arial"/>
          <w:szCs w:val="24"/>
        </w:rPr>
      </w:pPr>
    </w:p>
    <w:p w14:paraId="5DF6C03E" w14:textId="2D9965CE" w:rsidR="001E7CA0" w:rsidRPr="001E7CA0" w:rsidRDefault="00FD5459" w:rsidP="00BC7DB9">
      <w:pPr>
        <w:ind w:left="0" w:firstLine="0"/>
        <w:rPr>
          <w:rFonts w:cs="Arial"/>
          <w:szCs w:val="24"/>
        </w:rPr>
      </w:pPr>
      <w:r>
        <w:rPr>
          <w:rFonts w:cs="Arial"/>
          <w:szCs w:val="24"/>
        </w:rPr>
        <w:t xml:space="preserve">4. </w:t>
      </w:r>
      <w:r w:rsidR="00FF6554">
        <w:rPr>
          <w:rFonts w:cs="Arial"/>
          <w:szCs w:val="24"/>
        </w:rPr>
        <w:t xml:space="preserve">Ensure our services comply with legal and regulatory requirements, particularly working with Care Inspectorate Wales (CIW) and Social Care Wales in relation to our regulated services.   </w:t>
      </w:r>
    </w:p>
    <w:p w14:paraId="5E3A0242" w14:textId="77777777" w:rsidR="001E7CA0" w:rsidRPr="001E7CA0" w:rsidRDefault="001E7CA0" w:rsidP="00BC7DB9">
      <w:pPr>
        <w:ind w:left="0" w:firstLine="0"/>
        <w:rPr>
          <w:rFonts w:cs="Arial"/>
          <w:szCs w:val="24"/>
        </w:rPr>
      </w:pPr>
      <w:r w:rsidRPr="001E7CA0">
        <w:rPr>
          <w:rFonts w:cs="Arial"/>
          <w:szCs w:val="24"/>
        </w:rPr>
        <w:t xml:space="preserve"> </w:t>
      </w:r>
    </w:p>
    <w:p w14:paraId="727581DA" w14:textId="3CD6C062" w:rsidR="00A1596F" w:rsidRDefault="00BC7DB9" w:rsidP="00BC7DB9">
      <w:pPr>
        <w:ind w:left="0" w:firstLine="0"/>
        <w:rPr>
          <w:rFonts w:cs="Arial"/>
          <w:szCs w:val="24"/>
        </w:rPr>
      </w:pPr>
      <w:r>
        <w:rPr>
          <w:rFonts w:cs="Arial"/>
          <w:szCs w:val="24"/>
        </w:rPr>
        <w:t xml:space="preserve">5. </w:t>
      </w:r>
      <w:r w:rsidR="00FF6554">
        <w:rPr>
          <w:rFonts w:cs="Arial"/>
          <w:szCs w:val="24"/>
        </w:rPr>
        <w:t>Oversee</w:t>
      </w:r>
      <w:r w:rsidR="001E7CA0" w:rsidRPr="001E7CA0">
        <w:rPr>
          <w:rFonts w:cs="Arial"/>
          <w:szCs w:val="24"/>
        </w:rPr>
        <w:t xml:space="preserve"> the delivery</w:t>
      </w:r>
      <w:r w:rsidR="00FF6554">
        <w:rPr>
          <w:rFonts w:cs="Arial"/>
          <w:szCs w:val="24"/>
        </w:rPr>
        <w:t xml:space="preserve">, monitoring and reporting of contracts, proving regular updates </w:t>
      </w:r>
      <w:r>
        <w:rPr>
          <w:rFonts w:cs="Arial"/>
          <w:szCs w:val="24"/>
        </w:rPr>
        <w:t xml:space="preserve">to the Chief </w:t>
      </w:r>
      <w:r w:rsidR="00A1596F">
        <w:rPr>
          <w:rFonts w:cs="Arial"/>
          <w:szCs w:val="24"/>
        </w:rPr>
        <w:t>Executive, t</w:t>
      </w:r>
      <w:r w:rsidR="001E7CA0" w:rsidRPr="001E7CA0">
        <w:rPr>
          <w:rFonts w:cs="Arial"/>
          <w:szCs w:val="24"/>
        </w:rPr>
        <w:t xml:space="preserve">rustees and other </w:t>
      </w:r>
      <w:r w:rsidR="00A1596F">
        <w:rPr>
          <w:rFonts w:cs="Arial"/>
          <w:szCs w:val="24"/>
        </w:rPr>
        <w:t>relevant</w:t>
      </w:r>
      <w:r w:rsidR="001E7CA0" w:rsidRPr="001E7CA0">
        <w:rPr>
          <w:rFonts w:cs="Arial"/>
          <w:szCs w:val="24"/>
        </w:rPr>
        <w:t xml:space="preserve"> parties.</w:t>
      </w:r>
      <w:r w:rsidR="00A1596F">
        <w:rPr>
          <w:rFonts w:cs="Arial"/>
          <w:szCs w:val="24"/>
        </w:rPr>
        <w:t xml:space="preserve">  </w:t>
      </w:r>
    </w:p>
    <w:p w14:paraId="21038D45" w14:textId="77777777" w:rsidR="00A1596F" w:rsidRDefault="00A1596F" w:rsidP="00BC7DB9">
      <w:pPr>
        <w:ind w:left="0" w:firstLine="0"/>
        <w:rPr>
          <w:rFonts w:cs="Arial"/>
          <w:szCs w:val="24"/>
        </w:rPr>
      </w:pPr>
    </w:p>
    <w:p w14:paraId="204F5A53" w14:textId="463D4E01" w:rsidR="001E7CA0" w:rsidRPr="001E7CA0" w:rsidRDefault="00BC7DB9" w:rsidP="00BC7DB9">
      <w:pPr>
        <w:ind w:left="0" w:firstLine="0"/>
        <w:rPr>
          <w:rFonts w:cs="Arial"/>
          <w:szCs w:val="24"/>
        </w:rPr>
      </w:pPr>
      <w:r>
        <w:rPr>
          <w:rFonts w:cs="Arial"/>
          <w:szCs w:val="24"/>
        </w:rPr>
        <w:t xml:space="preserve">6. </w:t>
      </w:r>
      <w:r w:rsidR="00A1596F">
        <w:rPr>
          <w:rFonts w:cs="Arial"/>
          <w:szCs w:val="24"/>
        </w:rPr>
        <w:t>Oversee the negotiation and bidding of contracts and grants that are in line with our agreed priorities.</w:t>
      </w:r>
    </w:p>
    <w:p w14:paraId="1F48D5DB" w14:textId="77777777" w:rsidR="001E7CA0" w:rsidRPr="001E7CA0" w:rsidRDefault="001E7CA0" w:rsidP="00BC7DB9">
      <w:pPr>
        <w:ind w:left="0" w:firstLine="0"/>
        <w:rPr>
          <w:rFonts w:cs="Arial"/>
          <w:szCs w:val="24"/>
        </w:rPr>
      </w:pPr>
    </w:p>
    <w:p w14:paraId="4840F2C6" w14:textId="2951D73D" w:rsidR="001E7CA0" w:rsidRPr="001E7CA0" w:rsidRDefault="00BC7DB9" w:rsidP="00BC7DB9">
      <w:pPr>
        <w:ind w:left="0" w:firstLine="0"/>
        <w:rPr>
          <w:rFonts w:cs="Arial"/>
          <w:szCs w:val="24"/>
        </w:rPr>
      </w:pPr>
      <w:r>
        <w:rPr>
          <w:rFonts w:cs="Arial"/>
          <w:szCs w:val="24"/>
        </w:rPr>
        <w:t xml:space="preserve">7. </w:t>
      </w:r>
      <w:r w:rsidR="00A1596F">
        <w:rPr>
          <w:rFonts w:cs="Arial"/>
          <w:szCs w:val="24"/>
        </w:rPr>
        <w:t xml:space="preserve">Work with the Head of People and Corporate Services </w:t>
      </w:r>
      <w:r w:rsidR="001E7CA0" w:rsidRPr="001E7CA0">
        <w:rPr>
          <w:rFonts w:cs="Arial"/>
          <w:szCs w:val="24"/>
        </w:rPr>
        <w:t xml:space="preserve">on workforce planning </w:t>
      </w:r>
      <w:r w:rsidR="00A1596F">
        <w:rPr>
          <w:rFonts w:cs="Arial"/>
          <w:szCs w:val="24"/>
        </w:rPr>
        <w:t xml:space="preserve">and development, </w:t>
      </w:r>
      <w:r w:rsidR="001E7CA0" w:rsidRPr="001E7CA0">
        <w:rPr>
          <w:rFonts w:cs="Arial"/>
          <w:szCs w:val="24"/>
        </w:rPr>
        <w:t xml:space="preserve">ensuring that </w:t>
      </w:r>
      <w:r w:rsidR="00A1596F">
        <w:rPr>
          <w:rFonts w:cs="Arial"/>
          <w:szCs w:val="24"/>
        </w:rPr>
        <w:t>policies, procedures and resources are maximised for</w:t>
      </w:r>
      <w:r w:rsidR="001E7CA0" w:rsidRPr="001E7CA0">
        <w:rPr>
          <w:rFonts w:cs="Arial"/>
          <w:szCs w:val="24"/>
        </w:rPr>
        <w:t xml:space="preserve"> effective recruitment, </w:t>
      </w:r>
      <w:r w:rsidR="00A1596F">
        <w:rPr>
          <w:rFonts w:cs="Arial"/>
          <w:szCs w:val="24"/>
        </w:rPr>
        <w:t xml:space="preserve">induction, management and development of </w:t>
      </w:r>
      <w:r w:rsidR="001E7CA0" w:rsidRPr="001E7CA0">
        <w:rPr>
          <w:rFonts w:cs="Arial"/>
          <w:szCs w:val="24"/>
        </w:rPr>
        <w:t>staff</w:t>
      </w:r>
      <w:r w:rsidR="00A1596F">
        <w:rPr>
          <w:rFonts w:cs="Arial"/>
          <w:szCs w:val="24"/>
        </w:rPr>
        <w:t xml:space="preserve">. </w:t>
      </w:r>
    </w:p>
    <w:p w14:paraId="7EAE62F4" w14:textId="77777777" w:rsidR="001E7CA0" w:rsidRPr="001E7CA0" w:rsidRDefault="00A1596F" w:rsidP="00BC7DB9">
      <w:pPr>
        <w:ind w:left="0" w:firstLine="0"/>
        <w:rPr>
          <w:rFonts w:cs="Arial"/>
          <w:szCs w:val="24"/>
        </w:rPr>
      </w:pPr>
      <w:r>
        <w:rPr>
          <w:rFonts w:cs="Arial"/>
          <w:szCs w:val="24"/>
        </w:rPr>
        <w:t xml:space="preserve"> </w:t>
      </w:r>
    </w:p>
    <w:p w14:paraId="0317205B" w14:textId="5C1AA63D" w:rsidR="001E7CA0" w:rsidRPr="001E7CA0" w:rsidRDefault="00BC7DB9" w:rsidP="00BC7DB9">
      <w:pPr>
        <w:ind w:left="0" w:firstLine="0"/>
        <w:rPr>
          <w:rFonts w:cs="Arial"/>
          <w:szCs w:val="24"/>
        </w:rPr>
      </w:pPr>
      <w:r>
        <w:rPr>
          <w:rFonts w:cs="Arial"/>
          <w:szCs w:val="24"/>
        </w:rPr>
        <w:t xml:space="preserve">8. </w:t>
      </w:r>
      <w:r w:rsidR="001E7CA0" w:rsidRPr="001E7CA0">
        <w:rPr>
          <w:rFonts w:cs="Arial"/>
          <w:szCs w:val="24"/>
        </w:rPr>
        <w:t xml:space="preserve">Identify developments externally and internally that may impact on existing and potential service users and may lead to new ways of working, new markets or other service changes, </w:t>
      </w:r>
      <w:r w:rsidR="001E7CA0" w:rsidRPr="001E7CA0">
        <w:rPr>
          <w:rFonts w:cs="Arial"/>
          <w:szCs w:val="24"/>
        </w:rPr>
        <w:lastRenderedPageBreak/>
        <w:t xml:space="preserve">making recommendations to the Chief Executive </w:t>
      </w:r>
      <w:r w:rsidR="00A1596F">
        <w:rPr>
          <w:rFonts w:cs="Arial"/>
          <w:szCs w:val="24"/>
        </w:rPr>
        <w:t xml:space="preserve">and Board </w:t>
      </w:r>
      <w:r w:rsidR="001E7CA0" w:rsidRPr="001E7CA0">
        <w:rPr>
          <w:rFonts w:cs="Arial"/>
          <w:szCs w:val="24"/>
        </w:rPr>
        <w:t xml:space="preserve">on how these should be taken forward.   </w:t>
      </w:r>
    </w:p>
    <w:p w14:paraId="29410453" w14:textId="77777777" w:rsidR="001E7CA0" w:rsidRPr="001E7CA0" w:rsidRDefault="001E7CA0" w:rsidP="00BC7DB9">
      <w:pPr>
        <w:ind w:left="0" w:firstLine="0"/>
        <w:rPr>
          <w:rFonts w:cs="Arial"/>
          <w:szCs w:val="24"/>
        </w:rPr>
      </w:pPr>
    </w:p>
    <w:p w14:paraId="3E4F9FA6" w14:textId="5BFA8CEA" w:rsidR="001E7CA0" w:rsidRPr="001E7CA0" w:rsidRDefault="00BC7DB9" w:rsidP="00BC7DB9">
      <w:pPr>
        <w:ind w:left="0" w:firstLine="0"/>
        <w:rPr>
          <w:rFonts w:cs="Arial"/>
          <w:szCs w:val="24"/>
        </w:rPr>
      </w:pPr>
      <w:r>
        <w:rPr>
          <w:rFonts w:cs="Arial"/>
          <w:szCs w:val="24"/>
        </w:rPr>
        <w:t xml:space="preserve">9. </w:t>
      </w:r>
      <w:r w:rsidR="001E7CA0" w:rsidRPr="001E7CA0">
        <w:rPr>
          <w:rFonts w:cs="Arial"/>
          <w:szCs w:val="24"/>
        </w:rPr>
        <w:t>Take overall responsibility for all aspects of customer care</w:t>
      </w:r>
      <w:r w:rsidR="00A1596F">
        <w:rPr>
          <w:rFonts w:cs="Arial"/>
          <w:szCs w:val="24"/>
        </w:rPr>
        <w:t xml:space="preserve"> and safety, as well as staff and volunteer safety when delivering services</w:t>
      </w:r>
      <w:r w:rsidR="001E7CA0" w:rsidRPr="001E7CA0">
        <w:rPr>
          <w:rFonts w:cs="Arial"/>
          <w:szCs w:val="24"/>
        </w:rPr>
        <w:t xml:space="preserve">. </w:t>
      </w:r>
      <w:r w:rsidR="000A71BB">
        <w:rPr>
          <w:rFonts w:cs="Arial"/>
          <w:szCs w:val="24"/>
        </w:rPr>
        <w:t xml:space="preserve">  Take a proactive approach to preventing organisational risks relating to service delivery, dealing with or escalating issues as appropriate.</w:t>
      </w:r>
    </w:p>
    <w:p w14:paraId="0FAC7654" w14:textId="77777777" w:rsidR="001E7CA0" w:rsidRPr="001E7CA0" w:rsidRDefault="001E7CA0" w:rsidP="00BC7DB9">
      <w:pPr>
        <w:ind w:left="0" w:firstLine="0"/>
        <w:rPr>
          <w:rFonts w:cs="Arial"/>
          <w:szCs w:val="24"/>
        </w:rPr>
      </w:pPr>
    </w:p>
    <w:p w14:paraId="664431E1" w14:textId="0758DB74" w:rsidR="000A71BB" w:rsidRDefault="00BC7DB9" w:rsidP="00BC7DB9">
      <w:pPr>
        <w:ind w:left="0" w:firstLine="0"/>
        <w:rPr>
          <w:rFonts w:cs="Arial"/>
          <w:szCs w:val="24"/>
        </w:rPr>
      </w:pPr>
      <w:r>
        <w:rPr>
          <w:rFonts w:cs="Arial"/>
          <w:szCs w:val="24"/>
        </w:rPr>
        <w:t xml:space="preserve">10. </w:t>
      </w:r>
      <w:r w:rsidR="000A71BB">
        <w:rPr>
          <w:rFonts w:cs="Arial"/>
          <w:szCs w:val="24"/>
        </w:rPr>
        <w:t>Working with our internal and external Health and Safety resource, oversee</w:t>
      </w:r>
      <w:r w:rsidR="000A71BB" w:rsidRPr="001E7CA0">
        <w:rPr>
          <w:rFonts w:cs="Arial"/>
          <w:szCs w:val="24"/>
        </w:rPr>
        <w:t xml:space="preserve"> the development and implementation of </w:t>
      </w:r>
      <w:r w:rsidR="000A71BB">
        <w:rPr>
          <w:rFonts w:cs="Arial"/>
          <w:szCs w:val="24"/>
        </w:rPr>
        <w:t xml:space="preserve">robust </w:t>
      </w:r>
      <w:r w:rsidR="000A71BB" w:rsidRPr="001E7CA0">
        <w:rPr>
          <w:rFonts w:cs="Arial"/>
          <w:szCs w:val="24"/>
        </w:rPr>
        <w:t xml:space="preserve">health and safety policies and </w:t>
      </w:r>
      <w:r w:rsidR="000A71BB">
        <w:rPr>
          <w:rFonts w:cs="Arial"/>
          <w:szCs w:val="24"/>
        </w:rPr>
        <w:t xml:space="preserve">practices, </w:t>
      </w:r>
      <w:r w:rsidR="000A71BB" w:rsidRPr="001E7CA0">
        <w:rPr>
          <w:rFonts w:cs="Arial"/>
          <w:szCs w:val="24"/>
        </w:rPr>
        <w:t xml:space="preserve">advising </w:t>
      </w:r>
      <w:r w:rsidR="000A71BB">
        <w:rPr>
          <w:rFonts w:cs="Arial"/>
          <w:szCs w:val="24"/>
        </w:rPr>
        <w:t xml:space="preserve">or escalating to </w:t>
      </w:r>
      <w:r w:rsidR="000A71BB" w:rsidRPr="001E7CA0">
        <w:rPr>
          <w:rFonts w:cs="Arial"/>
          <w:szCs w:val="24"/>
        </w:rPr>
        <w:t xml:space="preserve">the senior management team </w:t>
      </w:r>
      <w:r w:rsidR="000A71BB">
        <w:rPr>
          <w:rFonts w:cs="Arial"/>
          <w:szCs w:val="24"/>
        </w:rPr>
        <w:t xml:space="preserve">and Board as appropriate.   </w:t>
      </w:r>
      <w:r w:rsidR="000A71BB" w:rsidRPr="001E7CA0">
        <w:rPr>
          <w:rFonts w:cs="Arial"/>
          <w:szCs w:val="24"/>
        </w:rPr>
        <w:t xml:space="preserve">  </w:t>
      </w:r>
    </w:p>
    <w:p w14:paraId="613A7BDF" w14:textId="77777777" w:rsidR="001E7CA0" w:rsidRPr="001E7CA0" w:rsidRDefault="001E7CA0" w:rsidP="00BC7DB9">
      <w:pPr>
        <w:ind w:left="0" w:firstLine="0"/>
        <w:rPr>
          <w:rFonts w:cs="Arial"/>
          <w:szCs w:val="24"/>
        </w:rPr>
      </w:pPr>
    </w:p>
    <w:p w14:paraId="1BAF12E0" w14:textId="1D8F4B36" w:rsidR="000A71BB" w:rsidRPr="001E7CA0" w:rsidRDefault="00BC7DB9" w:rsidP="00BC7DB9">
      <w:pPr>
        <w:ind w:left="0" w:firstLine="0"/>
        <w:rPr>
          <w:rFonts w:cs="Arial"/>
          <w:szCs w:val="24"/>
        </w:rPr>
      </w:pPr>
      <w:r>
        <w:rPr>
          <w:rFonts w:cs="Arial"/>
          <w:szCs w:val="24"/>
        </w:rPr>
        <w:t xml:space="preserve">11. </w:t>
      </w:r>
      <w:r w:rsidR="000A71BB" w:rsidRPr="001E7CA0">
        <w:rPr>
          <w:rFonts w:cs="Arial"/>
          <w:szCs w:val="24"/>
        </w:rPr>
        <w:t>Ensure that effective processes ar</w:t>
      </w:r>
      <w:r w:rsidR="000A71BB">
        <w:rPr>
          <w:rFonts w:cs="Arial"/>
          <w:szCs w:val="24"/>
        </w:rPr>
        <w:t xml:space="preserve">e in place to respond to </w:t>
      </w:r>
      <w:r w:rsidR="000A71BB" w:rsidRPr="001E7CA0">
        <w:rPr>
          <w:rFonts w:cs="Arial"/>
          <w:szCs w:val="24"/>
        </w:rPr>
        <w:t>feedback on service issues and complaints, investigating and reporting to the Chief Executive and trustees where appropriate.</w:t>
      </w:r>
    </w:p>
    <w:p w14:paraId="2673CE54" w14:textId="77777777" w:rsidR="001E7CA0" w:rsidRPr="001E7CA0" w:rsidRDefault="000A71BB" w:rsidP="00BC7DB9">
      <w:pPr>
        <w:ind w:left="0" w:firstLine="0"/>
        <w:rPr>
          <w:rFonts w:cs="Arial"/>
          <w:szCs w:val="24"/>
        </w:rPr>
      </w:pPr>
      <w:r>
        <w:rPr>
          <w:rFonts w:cs="Arial"/>
          <w:szCs w:val="24"/>
        </w:rPr>
        <w:t xml:space="preserve"> </w:t>
      </w:r>
    </w:p>
    <w:p w14:paraId="43BF33C6" w14:textId="234ACBB4" w:rsidR="001E7CA0" w:rsidRPr="001E7CA0" w:rsidRDefault="00BC7DB9" w:rsidP="00BC7DB9">
      <w:pPr>
        <w:ind w:left="0" w:firstLine="0"/>
        <w:rPr>
          <w:rFonts w:cs="Arial"/>
          <w:szCs w:val="24"/>
        </w:rPr>
      </w:pPr>
      <w:r>
        <w:rPr>
          <w:rFonts w:cs="Arial"/>
          <w:szCs w:val="24"/>
        </w:rPr>
        <w:t xml:space="preserve">12. </w:t>
      </w:r>
      <w:r w:rsidR="001E7CA0" w:rsidRPr="001E7CA0">
        <w:rPr>
          <w:rFonts w:cs="Arial"/>
          <w:szCs w:val="24"/>
        </w:rPr>
        <w:t xml:space="preserve">Assist the Chief Executive </w:t>
      </w:r>
      <w:r w:rsidR="000A71BB">
        <w:rPr>
          <w:rFonts w:cs="Arial"/>
          <w:szCs w:val="24"/>
        </w:rPr>
        <w:t xml:space="preserve">and other senior colleagues </w:t>
      </w:r>
      <w:r w:rsidR="001E7CA0" w:rsidRPr="001E7CA0">
        <w:rPr>
          <w:rFonts w:cs="Arial"/>
          <w:szCs w:val="24"/>
        </w:rPr>
        <w:t xml:space="preserve">in identifying and pursuing funding opportunities and </w:t>
      </w:r>
      <w:r w:rsidR="000A71BB">
        <w:rPr>
          <w:rFonts w:cs="Arial"/>
          <w:szCs w:val="24"/>
        </w:rPr>
        <w:t xml:space="preserve">leading or supporting as appropriate </w:t>
      </w:r>
      <w:r w:rsidR="001E7CA0" w:rsidRPr="001E7CA0">
        <w:rPr>
          <w:rFonts w:cs="Arial"/>
          <w:szCs w:val="24"/>
        </w:rPr>
        <w:t xml:space="preserve">in the negotiations </w:t>
      </w:r>
      <w:r w:rsidR="000A71BB">
        <w:rPr>
          <w:rFonts w:cs="Arial"/>
          <w:szCs w:val="24"/>
        </w:rPr>
        <w:t>and tendering of service level agreements,</w:t>
      </w:r>
      <w:r w:rsidR="001E7CA0" w:rsidRPr="001E7CA0">
        <w:rPr>
          <w:rFonts w:cs="Arial"/>
          <w:szCs w:val="24"/>
        </w:rPr>
        <w:t xml:space="preserve"> contracts</w:t>
      </w:r>
      <w:r w:rsidR="000A71BB">
        <w:rPr>
          <w:rFonts w:cs="Arial"/>
          <w:szCs w:val="24"/>
        </w:rPr>
        <w:t xml:space="preserve"> and grants</w:t>
      </w:r>
      <w:r w:rsidR="001E7CA0" w:rsidRPr="001E7CA0">
        <w:rPr>
          <w:rFonts w:cs="Arial"/>
          <w:szCs w:val="24"/>
        </w:rPr>
        <w:t xml:space="preserve">.  </w:t>
      </w:r>
    </w:p>
    <w:p w14:paraId="193202CE" w14:textId="77777777" w:rsidR="001E7CA0" w:rsidRPr="001E7CA0" w:rsidRDefault="001E7CA0" w:rsidP="00BC7DB9">
      <w:pPr>
        <w:ind w:left="0" w:firstLine="0"/>
        <w:rPr>
          <w:rFonts w:cs="Arial"/>
          <w:szCs w:val="24"/>
        </w:rPr>
      </w:pPr>
    </w:p>
    <w:p w14:paraId="2EA26471" w14:textId="22B32246" w:rsidR="001E7CA0" w:rsidRPr="001E7CA0" w:rsidRDefault="00BC7DB9" w:rsidP="00BC7DB9">
      <w:pPr>
        <w:ind w:left="0" w:firstLine="0"/>
        <w:rPr>
          <w:rFonts w:cs="Arial"/>
          <w:szCs w:val="24"/>
        </w:rPr>
      </w:pPr>
      <w:r>
        <w:rPr>
          <w:rFonts w:cs="Arial"/>
          <w:szCs w:val="24"/>
        </w:rPr>
        <w:t xml:space="preserve">13. </w:t>
      </w:r>
      <w:r w:rsidR="001E7CA0" w:rsidRPr="001E7CA0">
        <w:rPr>
          <w:rFonts w:cs="Arial"/>
          <w:szCs w:val="24"/>
        </w:rPr>
        <w:t xml:space="preserve">As part of the senior management team, contribute towards the development of the organisation’s </w:t>
      </w:r>
      <w:r w:rsidR="000A71BB">
        <w:rPr>
          <w:rFonts w:cs="Arial"/>
          <w:szCs w:val="24"/>
        </w:rPr>
        <w:t>vision, strategy and operational plans</w:t>
      </w:r>
      <w:r w:rsidR="001E7CA0" w:rsidRPr="001E7CA0">
        <w:rPr>
          <w:rFonts w:cs="Arial"/>
          <w:szCs w:val="24"/>
        </w:rPr>
        <w:t>.</w:t>
      </w:r>
    </w:p>
    <w:p w14:paraId="26F40118" w14:textId="77777777" w:rsidR="001E7CA0" w:rsidRPr="001E7CA0" w:rsidRDefault="001E7CA0" w:rsidP="00BC7DB9">
      <w:pPr>
        <w:ind w:left="0" w:firstLine="0"/>
        <w:rPr>
          <w:rFonts w:cs="Arial"/>
          <w:szCs w:val="24"/>
        </w:rPr>
      </w:pPr>
    </w:p>
    <w:p w14:paraId="79DAB87A" w14:textId="7B73F15E" w:rsidR="001E7CA0" w:rsidRPr="001E7CA0" w:rsidRDefault="00BC7DB9" w:rsidP="00BC7DB9">
      <w:pPr>
        <w:ind w:left="0" w:firstLine="0"/>
        <w:rPr>
          <w:rFonts w:cs="Arial"/>
          <w:szCs w:val="24"/>
        </w:rPr>
      </w:pPr>
      <w:r>
        <w:rPr>
          <w:rFonts w:cs="Arial"/>
          <w:szCs w:val="24"/>
        </w:rPr>
        <w:t xml:space="preserve">14. </w:t>
      </w:r>
      <w:r w:rsidR="001E7CA0" w:rsidRPr="001E7CA0">
        <w:rPr>
          <w:rFonts w:cs="Arial"/>
          <w:szCs w:val="24"/>
        </w:rPr>
        <w:t xml:space="preserve">Develop </w:t>
      </w:r>
      <w:r w:rsidR="000A71BB">
        <w:rPr>
          <w:rFonts w:cs="Arial"/>
          <w:szCs w:val="24"/>
        </w:rPr>
        <w:t xml:space="preserve">and build </w:t>
      </w:r>
      <w:r w:rsidR="001E7CA0" w:rsidRPr="001E7CA0">
        <w:rPr>
          <w:rFonts w:cs="Arial"/>
          <w:szCs w:val="24"/>
        </w:rPr>
        <w:t xml:space="preserve">relationships with </w:t>
      </w:r>
      <w:r w:rsidR="000A71BB">
        <w:rPr>
          <w:rFonts w:cs="Arial"/>
          <w:szCs w:val="24"/>
        </w:rPr>
        <w:t xml:space="preserve">existing and new partners, </w:t>
      </w:r>
      <w:r w:rsidR="001E7CA0" w:rsidRPr="001E7CA0">
        <w:rPr>
          <w:rFonts w:cs="Arial"/>
          <w:szCs w:val="24"/>
        </w:rPr>
        <w:t xml:space="preserve">with a view to raising the profile </w:t>
      </w:r>
      <w:r w:rsidR="000A71BB">
        <w:rPr>
          <w:rFonts w:cs="Arial"/>
          <w:szCs w:val="24"/>
        </w:rPr>
        <w:t>and recognition of CTSEW, increasing our reach and impact and enhancing our financial ability to deliver our aims</w:t>
      </w:r>
      <w:r w:rsidR="001E7CA0" w:rsidRPr="001E7CA0">
        <w:rPr>
          <w:rFonts w:cs="Arial"/>
          <w:szCs w:val="24"/>
        </w:rPr>
        <w:t>.</w:t>
      </w:r>
    </w:p>
    <w:p w14:paraId="56E41A74" w14:textId="77777777" w:rsidR="001E7CA0" w:rsidRPr="001E7CA0" w:rsidRDefault="001E7CA0" w:rsidP="001E7CA0">
      <w:pPr>
        <w:rPr>
          <w:rFonts w:cs="Arial"/>
          <w:szCs w:val="24"/>
        </w:rPr>
      </w:pPr>
    </w:p>
    <w:p w14:paraId="07D7B0FB" w14:textId="27B1CA39" w:rsidR="001E7CA0" w:rsidRDefault="001E7CA0" w:rsidP="001E7CA0">
      <w:pPr>
        <w:rPr>
          <w:rFonts w:cs="Arial"/>
          <w:b/>
          <w:szCs w:val="24"/>
        </w:rPr>
      </w:pPr>
      <w:r w:rsidRPr="001E7CA0">
        <w:rPr>
          <w:rFonts w:cs="Arial"/>
          <w:b/>
          <w:szCs w:val="24"/>
        </w:rPr>
        <w:t>General</w:t>
      </w:r>
    </w:p>
    <w:p w14:paraId="6AA7AC78" w14:textId="77777777" w:rsidR="00BD4B0F" w:rsidRPr="001E7CA0" w:rsidRDefault="00BD4B0F" w:rsidP="001E7CA0">
      <w:pPr>
        <w:rPr>
          <w:rFonts w:cs="Arial"/>
          <w:b/>
          <w:szCs w:val="24"/>
        </w:rPr>
      </w:pPr>
    </w:p>
    <w:p w14:paraId="78AD42AE" w14:textId="5D2E2E83" w:rsidR="001E7CA0"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r>
        <w:rPr>
          <w:rFonts w:cs="Arial"/>
          <w:szCs w:val="24"/>
        </w:rPr>
        <w:t xml:space="preserve">15. </w:t>
      </w:r>
      <w:r w:rsidR="001E7CA0" w:rsidRPr="001E7CA0">
        <w:rPr>
          <w:rFonts w:cs="Arial"/>
          <w:szCs w:val="24"/>
        </w:rPr>
        <w:t xml:space="preserve">To be committed to safeguarding and promoting the welfare of adults and children. </w:t>
      </w:r>
    </w:p>
    <w:p w14:paraId="4FBB4C1A" w14:textId="77777777" w:rsidR="00BC7DB9" w:rsidRPr="001E7CA0"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p>
    <w:p w14:paraId="29E40194" w14:textId="793107A0" w:rsidR="001E7CA0"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r>
        <w:rPr>
          <w:rFonts w:cs="Arial"/>
          <w:szCs w:val="24"/>
        </w:rPr>
        <w:t xml:space="preserve">16. </w:t>
      </w:r>
      <w:r w:rsidR="001E7CA0" w:rsidRPr="001E7CA0">
        <w:rPr>
          <w:rFonts w:cs="Arial"/>
          <w:szCs w:val="24"/>
        </w:rPr>
        <w:t xml:space="preserve">To </w:t>
      </w:r>
      <w:r w:rsidR="00DC5327">
        <w:rPr>
          <w:rFonts w:cs="Arial"/>
          <w:szCs w:val="24"/>
        </w:rPr>
        <w:t>lead by example in embodying our values and acting</w:t>
      </w:r>
      <w:r w:rsidR="001E7CA0" w:rsidRPr="001E7CA0">
        <w:rPr>
          <w:rFonts w:cs="Arial"/>
          <w:szCs w:val="24"/>
        </w:rPr>
        <w:t xml:space="preserve"> at all times </w:t>
      </w:r>
      <w:r w:rsidR="00DC5327">
        <w:rPr>
          <w:rFonts w:cs="Arial"/>
          <w:szCs w:val="24"/>
        </w:rPr>
        <w:t xml:space="preserve">in keeping with </w:t>
      </w:r>
      <w:r w:rsidR="00A65CB6">
        <w:rPr>
          <w:rFonts w:cs="Arial"/>
          <w:szCs w:val="24"/>
        </w:rPr>
        <w:t>our policies</w:t>
      </w:r>
      <w:r w:rsidR="00DC5327">
        <w:rPr>
          <w:rFonts w:cs="Arial"/>
          <w:szCs w:val="24"/>
        </w:rPr>
        <w:t xml:space="preserve"> and </w:t>
      </w:r>
      <w:r w:rsidR="00A65CB6">
        <w:rPr>
          <w:rFonts w:cs="Arial"/>
          <w:szCs w:val="24"/>
        </w:rPr>
        <w:t>procedures</w:t>
      </w:r>
      <w:r w:rsidR="001E7CA0" w:rsidRPr="001E7CA0">
        <w:rPr>
          <w:rFonts w:cs="Arial"/>
          <w:szCs w:val="24"/>
        </w:rPr>
        <w:t>.</w:t>
      </w:r>
    </w:p>
    <w:p w14:paraId="68FE7F1B" w14:textId="77777777" w:rsidR="00BC7DB9" w:rsidRPr="001E7CA0"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p>
    <w:p w14:paraId="2B1D41B1" w14:textId="1DBA21D8" w:rsidR="001E7CA0"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r>
        <w:rPr>
          <w:rFonts w:cs="Arial"/>
          <w:szCs w:val="24"/>
        </w:rPr>
        <w:t xml:space="preserve">17. </w:t>
      </w:r>
      <w:r w:rsidR="001E7CA0" w:rsidRPr="001E7CA0">
        <w:rPr>
          <w:rFonts w:cs="Arial"/>
          <w:szCs w:val="24"/>
        </w:rPr>
        <w:t xml:space="preserve">To </w:t>
      </w:r>
      <w:r w:rsidR="00DC5327">
        <w:rPr>
          <w:rFonts w:cs="Arial"/>
          <w:szCs w:val="24"/>
        </w:rPr>
        <w:t xml:space="preserve">facilitate and promote </w:t>
      </w:r>
      <w:r w:rsidR="00A65CB6">
        <w:rPr>
          <w:rFonts w:cs="Arial"/>
          <w:szCs w:val="24"/>
        </w:rPr>
        <w:t>organisation</w:t>
      </w:r>
      <w:r w:rsidR="00DC5327">
        <w:rPr>
          <w:rFonts w:cs="Arial"/>
          <w:szCs w:val="24"/>
        </w:rPr>
        <w:t>al</w:t>
      </w:r>
      <w:r w:rsidR="00A65CB6">
        <w:rPr>
          <w:rFonts w:cs="Arial"/>
          <w:szCs w:val="24"/>
        </w:rPr>
        <w:t xml:space="preserve"> compl</w:t>
      </w:r>
      <w:r w:rsidR="00DC5327">
        <w:rPr>
          <w:rFonts w:cs="Arial"/>
          <w:szCs w:val="24"/>
        </w:rPr>
        <w:t>iance</w:t>
      </w:r>
      <w:r w:rsidR="00A65CB6">
        <w:rPr>
          <w:rFonts w:cs="Arial"/>
          <w:szCs w:val="24"/>
        </w:rPr>
        <w:t xml:space="preserve"> with </w:t>
      </w:r>
      <w:r w:rsidR="00885521">
        <w:rPr>
          <w:rFonts w:cs="Arial"/>
          <w:szCs w:val="24"/>
        </w:rPr>
        <w:t>all relevant charitable and corporate responsibilities</w:t>
      </w:r>
      <w:r w:rsidR="001E7CA0" w:rsidRPr="001E7CA0">
        <w:rPr>
          <w:rFonts w:cs="Arial"/>
          <w:szCs w:val="24"/>
        </w:rPr>
        <w:t>.</w:t>
      </w:r>
    </w:p>
    <w:p w14:paraId="08B11B63" w14:textId="77777777" w:rsidR="00BC7DB9" w:rsidRPr="001E7CA0"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p>
    <w:p w14:paraId="1C6DDC40" w14:textId="326A5EC8" w:rsidR="001E7CA0" w:rsidRPr="00885521"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r>
        <w:rPr>
          <w:rFonts w:cs="Arial"/>
          <w:szCs w:val="24"/>
        </w:rPr>
        <w:t xml:space="preserve">18. </w:t>
      </w:r>
      <w:r w:rsidR="001E7CA0" w:rsidRPr="001E7CA0">
        <w:rPr>
          <w:rFonts w:cs="Arial"/>
          <w:szCs w:val="24"/>
        </w:rPr>
        <w:t>To respect the personal choice and lifestyles of colleagues, carers, and people with care needs, ensuring that Equal Opportunity principles are applied at all times.</w:t>
      </w:r>
    </w:p>
    <w:p w14:paraId="66ED83C3" w14:textId="77777777" w:rsidR="00BC7DB9" w:rsidRDefault="00BC7DB9" w:rsidP="00BC7DB9">
      <w:pPr>
        <w:widowControl w:val="0"/>
        <w:overflowPunct w:val="0"/>
        <w:autoSpaceDE w:val="0"/>
        <w:autoSpaceDN w:val="0"/>
        <w:adjustRightInd w:val="0"/>
        <w:spacing w:after="0" w:line="240" w:lineRule="auto"/>
        <w:ind w:left="0" w:right="0" w:firstLine="0"/>
        <w:textAlignment w:val="baseline"/>
        <w:rPr>
          <w:rFonts w:cs="Arial"/>
          <w:szCs w:val="24"/>
        </w:rPr>
      </w:pPr>
    </w:p>
    <w:p w14:paraId="53304C23" w14:textId="5BABF168" w:rsidR="001E7CA0" w:rsidRPr="001E7CA0" w:rsidRDefault="007F2641" w:rsidP="00BC7DB9">
      <w:pPr>
        <w:widowControl w:val="0"/>
        <w:overflowPunct w:val="0"/>
        <w:autoSpaceDE w:val="0"/>
        <w:autoSpaceDN w:val="0"/>
        <w:adjustRightInd w:val="0"/>
        <w:spacing w:after="0" w:line="240" w:lineRule="auto"/>
        <w:ind w:left="0" w:right="0" w:firstLine="0"/>
        <w:textAlignment w:val="baseline"/>
        <w:rPr>
          <w:rFonts w:cs="Arial"/>
          <w:szCs w:val="24"/>
        </w:rPr>
      </w:pPr>
      <w:r>
        <w:rPr>
          <w:rFonts w:cs="Arial"/>
          <w:szCs w:val="24"/>
        </w:rPr>
        <w:t xml:space="preserve">This role will </w:t>
      </w:r>
      <w:r w:rsidR="001E7CA0" w:rsidRPr="001E7CA0">
        <w:rPr>
          <w:rFonts w:cs="Arial"/>
          <w:szCs w:val="24"/>
        </w:rPr>
        <w:t>deputise for the Chief Executive as required.</w:t>
      </w:r>
    </w:p>
    <w:p w14:paraId="00310369" w14:textId="77777777" w:rsidR="00CF2211" w:rsidRDefault="00CF2211">
      <w:pPr>
        <w:spacing w:after="0" w:line="259" w:lineRule="auto"/>
        <w:ind w:left="0" w:right="0" w:firstLine="0"/>
        <w:rPr>
          <w:rFonts w:cstheme="minorHAnsi"/>
          <w:szCs w:val="24"/>
        </w:rPr>
      </w:pPr>
    </w:p>
    <w:p w14:paraId="1EF0882F" w14:textId="77777777" w:rsidR="00ED55B7" w:rsidRDefault="00ED55B7">
      <w:pPr>
        <w:spacing w:after="78" w:line="259" w:lineRule="auto"/>
        <w:ind w:left="0" w:right="0" w:firstLine="0"/>
        <w:rPr>
          <w:rFonts w:cstheme="minorHAnsi"/>
          <w:szCs w:val="24"/>
        </w:rPr>
      </w:pPr>
    </w:p>
    <w:p w14:paraId="0CA5370A" w14:textId="77777777" w:rsidR="00ED55B7" w:rsidRDefault="00ED55B7">
      <w:pPr>
        <w:spacing w:after="160" w:line="259" w:lineRule="auto"/>
        <w:ind w:left="0" w:right="0" w:firstLine="0"/>
        <w:rPr>
          <w:rFonts w:cstheme="minorHAnsi"/>
          <w:szCs w:val="24"/>
        </w:rPr>
      </w:pPr>
      <w:r>
        <w:rPr>
          <w:rFonts w:cstheme="minorHAnsi"/>
          <w:szCs w:val="24"/>
        </w:rPr>
        <w:br w:type="page"/>
      </w:r>
    </w:p>
    <w:p w14:paraId="703CEFDF" w14:textId="77777777" w:rsidR="00CA5A1C" w:rsidRDefault="00CA5A1C" w:rsidP="00ED55B7">
      <w:pPr>
        <w:pStyle w:val="Heading2"/>
        <w:ind w:left="0" w:right="156" w:firstLine="0"/>
        <w:jc w:val="center"/>
        <w:rPr>
          <w:rFonts w:ascii="Franklin Gothic Book" w:hAnsi="Franklin Gothic Book" w:cstheme="minorHAnsi"/>
          <w:color w:val="0092BC"/>
          <w:sz w:val="40"/>
          <w:szCs w:val="40"/>
        </w:rPr>
        <w:sectPr w:rsidR="00CA5A1C" w:rsidSect="00CA5A1C">
          <w:footerReference w:type="even" r:id="rId11"/>
          <w:footerReference w:type="default" r:id="rId12"/>
          <w:footerReference w:type="first" r:id="rId13"/>
          <w:pgSz w:w="12240" w:h="15840"/>
          <w:pgMar w:top="851" w:right="1134" w:bottom="567" w:left="1418" w:header="720" w:footer="720" w:gutter="0"/>
          <w:cols w:space="720"/>
          <w:titlePg/>
        </w:sectPr>
      </w:pPr>
    </w:p>
    <w:p w14:paraId="393D2472" w14:textId="137E52D8" w:rsidR="00ED55B7" w:rsidRPr="008F22C9" w:rsidRDefault="00ED55B7" w:rsidP="00ED55B7">
      <w:pPr>
        <w:pStyle w:val="Heading2"/>
        <w:ind w:left="0" w:right="156" w:firstLine="0"/>
        <w:jc w:val="center"/>
        <w:rPr>
          <w:rFonts w:ascii="Franklin Gothic Book" w:hAnsi="Franklin Gothic Book" w:cstheme="minorHAnsi"/>
          <w:sz w:val="40"/>
          <w:szCs w:val="40"/>
        </w:rPr>
      </w:pPr>
      <w:r w:rsidRPr="008F22C9">
        <w:rPr>
          <w:rFonts w:ascii="Franklin Gothic Book" w:hAnsi="Franklin Gothic Book" w:cstheme="minorHAnsi"/>
          <w:color w:val="0092BC"/>
          <w:sz w:val="40"/>
          <w:szCs w:val="40"/>
        </w:rPr>
        <w:lastRenderedPageBreak/>
        <w:t>Person Specification</w:t>
      </w:r>
      <w:r w:rsidR="00BC7DB9">
        <w:rPr>
          <w:rFonts w:ascii="Franklin Gothic Book" w:hAnsi="Franklin Gothic Book" w:cstheme="minorHAnsi"/>
          <w:color w:val="0092BC"/>
          <w:sz w:val="40"/>
          <w:szCs w:val="40"/>
        </w:rPr>
        <w:t xml:space="preserve"> – Director of Services</w:t>
      </w:r>
      <w:r w:rsidRPr="008F22C9">
        <w:rPr>
          <w:rFonts w:ascii="Franklin Gothic Book" w:hAnsi="Franklin Gothic Book" w:cstheme="minorHAnsi"/>
          <w:color w:val="0092BC"/>
          <w:sz w:val="40"/>
          <w:szCs w:val="40"/>
        </w:rPr>
        <w:t xml:space="preserve"> </w:t>
      </w:r>
    </w:p>
    <w:p w14:paraId="535110F6" w14:textId="2DCB0E1F" w:rsidR="00ED55B7" w:rsidRPr="00BC7DB9" w:rsidRDefault="00ED55B7" w:rsidP="00BC7DB9">
      <w:pPr>
        <w:spacing w:after="0" w:line="259" w:lineRule="auto"/>
        <w:ind w:left="0" w:right="66" w:firstLine="0"/>
        <w:jc w:val="center"/>
        <w:rPr>
          <w:rFonts w:cstheme="minorHAnsi"/>
          <w:szCs w:val="24"/>
        </w:rPr>
      </w:pPr>
      <w:r w:rsidRPr="008F22C9">
        <w:rPr>
          <w:rFonts w:eastAsia="Franklin Gothic" w:cstheme="minorHAnsi"/>
          <w:color w:val="0092BC"/>
          <w:szCs w:val="24"/>
        </w:rPr>
        <w:t xml:space="preserve"> </w:t>
      </w:r>
    </w:p>
    <w:tbl>
      <w:tblPr>
        <w:tblStyle w:val="TableGrid"/>
        <w:tblW w:w="11159" w:type="dxa"/>
        <w:tblInd w:w="-107" w:type="dxa"/>
        <w:tblCellMar>
          <w:top w:w="32" w:type="dxa"/>
          <w:right w:w="51" w:type="dxa"/>
        </w:tblCellMar>
        <w:tblLook w:val="04A0" w:firstRow="1" w:lastRow="0" w:firstColumn="1" w:lastColumn="0" w:noHBand="0" w:noVBand="1"/>
      </w:tblPr>
      <w:tblGrid>
        <w:gridCol w:w="6481"/>
        <w:gridCol w:w="4678"/>
      </w:tblGrid>
      <w:tr w:rsidR="00ED55B7" w:rsidRPr="008F22C9" w14:paraId="405C7DFF" w14:textId="77777777" w:rsidTr="00CA5A1C">
        <w:trPr>
          <w:trHeight w:val="382"/>
        </w:trPr>
        <w:tc>
          <w:tcPr>
            <w:tcW w:w="6481" w:type="dxa"/>
            <w:tcBorders>
              <w:top w:val="single" w:sz="4" w:space="0" w:color="auto"/>
              <w:left w:val="single" w:sz="4" w:space="0" w:color="auto"/>
              <w:bottom w:val="single" w:sz="4" w:space="0" w:color="auto"/>
              <w:right w:val="single" w:sz="4" w:space="0" w:color="auto"/>
            </w:tcBorders>
            <w:shd w:val="clear" w:color="auto" w:fill="D9D9D9"/>
          </w:tcPr>
          <w:p w14:paraId="680497FD" w14:textId="77777777" w:rsidR="00ED55B7" w:rsidRPr="008F22C9" w:rsidRDefault="00ED55B7" w:rsidP="00293CEF">
            <w:pPr>
              <w:spacing w:after="0" w:line="259" w:lineRule="auto"/>
              <w:ind w:left="840" w:right="0" w:firstLine="0"/>
              <w:rPr>
                <w:rFonts w:cstheme="minorHAnsi"/>
                <w:szCs w:val="24"/>
              </w:rPr>
            </w:pPr>
            <w:r w:rsidRPr="008F22C9">
              <w:rPr>
                <w:rFonts w:eastAsia="Franklin Gothic" w:cstheme="minorHAnsi"/>
                <w:szCs w:val="24"/>
              </w:rPr>
              <w:t xml:space="preserve">Essential Experience Required </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1347B0F6" w14:textId="77777777" w:rsidR="00ED55B7" w:rsidRPr="008F22C9" w:rsidRDefault="00ED55B7" w:rsidP="00293CEF">
            <w:pPr>
              <w:spacing w:after="0" w:line="259" w:lineRule="auto"/>
              <w:ind w:left="341" w:right="0" w:firstLine="0"/>
              <w:rPr>
                <w:rFonts w:cstheme="minorHAnsi"/>
                <w:szCs w:val="24"/>
              </w:rPr>
            </w:pPr>
            <w:r w:rsidRPr="008F22C9">
              <w:rPr>
                <w:rFonts w:eastAsia="Franklin Gothic" w:cstheme="minorHAnsi"/>
                <w:szCs w:val="24"/>
              </w:rPr>
              <w:t xml:space="preserve">Desirable Experience Required </w:t>
            </w:r>
          </w:p>
        </w:tc>
      </w:tr>
      <w:tr w:rsidR="00ED55B7" w:rsidRPr="008F22C9" w14:paraId="4A3BEFF3" w14:textId="77777777" w:rsidTr="00CA5A1C">
        <w:trPr>
          <w:trHeight w:val="2706"/>
        </w:trPr>
        <w:tc>
          <w:tcPr>
            <w:tcW w:w="6481" w:type="dxa"/>
            <w:tcBorders>
              <w:top w:val="single" w:sz="4" w:space="0" w:color="auto"/>
              <w:left w:val="single" w:sz="4" w:space="0" w:color="auto"/>
              <w:bottom w:val="single" w:sz="4" w:space="0" w:color="auto"/>
              <w:right w:val="single" w:sz="4" w:space="0" w:color="auto"/>
            </w:tcBorders>
          </w:tcPr>
          <w:p w14:paraId="375A750E" w14:textId="77777777" w:rsidR="00ED55B7" w:rsidRPr="00EA0F3C" w:rsidRDefault="00ED55B7" w:rsidP="00ED55B7">
            <w:pPr>
              <w:pStyle w:val="ListParagraph"/>
              <w:numPr>
                <w:ilvl w:val="0"/>
                <w:numId w:val="17"/>
              </w:numPr>
              <w:spacing w:after="0" w:line="241" w:lineRule="auto"/>
              <w:ind w:right="0"/>
              <w:rPr>
                <w:rFonts w:cstheme="minorHAnsi"/>
                <w:szCs w:val="24"/>
              </w:rPr>
            </w:pPr>
            <w:r w:rsidRPr="00EA0F3C">
              <w:rPr>
                <w:rFonts w:cstheme="minorHAnsi"/>
                <w:szCs w:val="24"/>
              </w:rPr>
              <w:t xml:space="preserve">Considerable experience of working within the social care </w:t>
            </w:r>
            <w:r w:rsidR="006A56C0">
              <w:rPr>
                <w:rFonts w:cstheme="minorHAnsi"/>
                <w:szCs w:val="24"/>
              </w:rPr>
              <w:t>sector.</w:t>
            </w:r>
          </w:p>
          <w:p w14:paraId="244976A0" w14:textId="6C66F323" w:rsidR="006A56C0" w:rsidRDefault="00ED55B7" w:rsidP="006A56C0">
            <w:pPr>
              <w:pStyle w:val="ListParagraph"/>
              <w:numPr>
                <w:ilvl w:val="0"/>
                <w:numId w:val="17"/>
              </w:numPr>
              <w:spacing w:after="0" w:line="244" w:lineRule="auto"/>
              <w:ind w:right="0"/>
              <w:rPr>
                <w:rFonts w:cstheme="minorHAnsi"/>
                <w:szCs w:val="24"/>
              </w:rPr>
            </w:pPr>
            <w:r w:rsidRPr="00EA0F3C">
              <w:rPr>
                <w:rFonts w:cstheme="minorHAnsi"/>
                <w:szCs w:val="24"/>
              </w:rPr>
              <w:t xml:space="preserve">Proven </w:t>
            </w:r>
            <w:r w:rsidR="006A56C0">
              <w:rPr>
                <w:rFonts w:cstheme="minorHAnsi"/>
                <w:szCs w:val="24"/>
              </w:rPr>
              <w:t>leadership experience in the voluntary, public or private sector.</w:t>
            </w:r>
          </w:p>
          <w:p w14:paraId="448A7728" w14:textId="1AF92EB9" w:rsidR="00FD5459" w:rsidRDefault="00FD5459" w:rsidP="006A56C0">
            <w:pPr>
              <w:pStyle w:val="ListParagraph"/>
              <w:numPr>
                <w:ilvl w:val="0"/>
                <w:numId w:val="17"/>
              </w:numPr>
              <w:spacing w:after="0" w:line="244" w:lineRule="auto"/>
              <w:ind w:right="0"/>
              <w:rPr>
                <w:rFonts w:cstheme="minorHAnsi"/>
                <w:szCs w:val="24"/>
              </w:rPr>
            </w:pPr>
            <w:r>
              <w:rPr>
                <w:rFonts w:cstheme="minorHAnsi"/>
                <w:szCs w:val="24"/>
              </w:rPr>
              <w:t>Experience of safeguarding in a social care context.</w:t>
            </w:r>
          </w:p>
          <w:p w14:paraId="3158981D" w14:textId="77777777" w:rsidR="006A56C0" w:rsidRDefault="006A56C0" w:rsidP="006A56C0">
            <w:pPr>
              <w:pStyle w:val="ListParagraph"/>
              <w:numPr>
                <w:ilvl w:val="0"/>
                <w:numId w:val="17"/>
              </w:numPr>
              <w:spacing w:after="0" w:line="244" w:lineRule="auto"/>
              <w:ind w:right="0"/>
              <w:rPr>
                <w:rFonts w:cstheme="minorHAnsi"/>
                <w:szCs w:val="24"/>
              </w:rPr>
            </w:pPr>
            <w:r>
              <w:rPr>
                <w:rFonts w:cstheme="minorHAnsi"/>
                <w:szCs w:val="24"/>
              </w:rPr>
              <w:t>Relevant experience in service development and delivery, including setting and managing income and expenditure and developing new income sources.</w:t>
            </w:r>
          </w:p>
          <w:p w14:paraId="2ED06F05" w14:textId="77777777" w:rsidR="006A56C0" w:rsidRDefault="006A56C0" w:rsidP="006A56C0">
            <w:pPr>
              <w:pStyle w:val="ListParagraph"/>
              <w:numPr>
                <w:ilvl w:val="0"/>
                <w:numId w:val="17"/>
              </w:numPr>
              <w:spacing w:after="0" w:line="244" w:lineRule="auto"/>
              <w:ind w:right="0"/>
              <w:rPr>
                <w:rFonts w:cstheme="minorHAnsi"/>
                <w:szCs w:val="24"/>
              </w:rPr>
            </w:pPr>
            <w:r>
              <w:rPr>
                <w:rFonts w:cstheme="minorHAnsi"/>
                <w:szCs w:val="24"/>
              </w:rPr>
              <w:t>Experience of managing and developing people within a medium to large sized organisation.</w:t>
            </w:r>
          </w:p>
          <w:p w14:paraId="0D3FEE88" w14:textId="77777777" w:rsidR="00ED55B7" w:rsidRPr="008F22C9" w:rsidRDefault="00ED55B7" w:rsidP="006A56C0">
            <w:pPr>
              <w:pStyle w:val="ListParagraph"/>
              <w:numPr>
                <w:ilvl w:val="0"/>
                <w:numId w:val="17"/>
              </w:numPr>
              <w:spacing w:after="0" w:line="244" w:lineRule="auto"/>
              <w:ind w:right="0"/>
              <w:rPr>
                <w:rFonts w:cstheme="minorHAnsi"/>
                <w:szCs w:val="24"/>
              </w:rPr>
            </w:pPr>
            <w:r w:rsidRPr="00A41EA1">
              <w:rPr>
                <w:rFonts w:cstheme="minorHAnsi"/>
                <w:szCs w:val="24"/>
              </w:rPr>
              <w:t>Experiencing of managing complex budgets across multiple department</w:t>
            </w:r>
            <w:r w:rsidR="006A56C0">
              <w:rPr>
                <w:rFonts w:cstheme="minorHAnsi"/>
                <w:szCs w:val="24"/>
              </w:rPr>
              <w:t>s.</w:t>
            </w:r>
          </w:p>
        </w:tc>
        <w:tc>
          <w:tcPr>
            <w:tcW w:w="4678" w:type="dxa"/>
            <w:tcBorders>
              <w:top w:val="single" w:sz="4" w:space="0" w:color="auto"/>
              <w:left w:val="single" w:sz="4" w:space="0" w:color="auto"/>
              <w:bottom w:val="single" w:sz="4" w:space="0" w:color="auto"/>
              <w:right w:val="single" w:sz="4" w:space="0" w:color="auto"/>
            </w:tcBorders>
          </w:tcPr>
          <w:p w14:paraId="68AE9778" w14:textId="77777777" w:rsidR="00ED55B7" w:rsidRPr="00A41EA1" w:rsidRDefault="00ED55B7" w:rsidP="00ED55B7">
            <w:pPr>
              <w:pStyle w:val="ListParagraph"/>
              <w:numPr>
                <w:ilvl w:val="0"/>
                <w:numId w:val="18"/>
              </w:numPr>
              <w:spacing w:after="20" w:line="240" w:lineRule="auto"/>
              <w:ind w:right="0"/>
              <w:rPr>
                <w:rFonts w:cstheme="minorHAnsi"/>
                <w:szCs w:val="24"/>
              </w:rPr>
            </w:pPr>
            <w:r w:rsidRPr="00A41EA1">
              <w:rPr>
                <w:rFonts w:cstheme="minorHAnsi"/>
                <w:szCs w:val="24"/>
              </w:rPr>
              <w:t xml:space="preserve">Experience of regulated care and the Regulation and Inspection of Social Care (Wales) Act.  </w:t>
            </w:r>
          </w:p>
          <w:p w14:paraId="66FD76D8" w14:textId="77777777" w:rsidR="00ED55B7" w:rsidRDefault="00ED55B7" w:rsidP="00ED55B7">
            <w:pPr>
              <w:pStyle w:val="ListParagraph"/>
              <w:numPr>
                <w:ilvl w:val="0"/>
                <w:numId w:val="18"/>
              </w:numPr>
              <w:spacing w:after="0" w:line="259" w:lineRule="auto"/>
              <w:ind w:right="0"/>
              <w:rPr>
                <w:rFonts w:cstheme="minorHAnsi"/>
                <w:szCs w:val="24"/>
              </w:rPr>
            </w:pPr>
            <w:r w:rsidRPr="00A41EA1">
              <w:rPr>
                <w:rFonts w:cstheme="minorHAnsi"/>
                <w:szCs w:val="24"/>
              </w:rPr>
              <w:t>Experience of working with unpaid carers</w:t>
            </w:r>
            <w:r w:rsidR="006A56C0">
              <w:rPr>
                <w:rFonts w:cstheme="minorHAnsi"/>
                <w:szCs w:val="24"/>
              </w:rPr>
              <w:t xml:space="preserve"> and/or people with care and support needs</w:t>
            </w:r>
            <w:r w:rsidRPr="00A41EA1">
              <w:rPr>
                <w:rFonts w:cstheme="minorHAnsi"/>
                <w:szCs w:val="24"/>
              </w:rPr>
              <w:t xml:space="preserve">. </w:t>
            </w:r>
          </w:p>
          <w:p w14:paraId="5F243BC2" w14:textId="77777777" w:rsidR="0065162E" w:rsidRDefault="0065162E" w:rsidP="00ED55B7">
            <w:pPr>
              <w:pStyle w:val="ListParagraph"/>
              <w:numPr>
                <w:ilvl w:val="0"/>
                <w:numId w:val="18"/>
              </w:numPr>
              <w:spacing w:after="0" w:line="259" w:lineRule="auto"/>
              <w:ind w:right="0"/>
              <w:rPr>
                <w:rFonts w:cstheme="minorHAnsi"/>
                <w:szCs w:val="24"/>
              </w:rPr>
            </w:pPr>
            <w:r>
              <w:rPr>
                <w:rFonts w:cstheme="minorHAnsi"/>
                <w:szCs w:val="24"/>
              </w:rPr>
              <w:t>Experience of business case development.</w:t>
            </w:r>
          </w:p>
          <w:p w14:paraId="0CF5BC0D" w14:textId="22089097" w:rsidR="0065162E" w:rsidRPr="00A41EA1" w:rsidRDefault="0065162E" w:rsidP="00ED55B7">
            <w:pPr>
              <w:pStyle w:val="ListParagraph"/>
              <w:numPr>
                <w:ilvl w:val="0"/>
                <w:numId w:val="18"/>
              </w:numPr>
              <w:spacing w:after="0" w:line="259" w:lineRule="auto"/>
              <w:ind w:right="0"/>
              <w:rPr>
                <w:rFonts w:cstheme="minorHAnsi"/>
                <w:szCs w:val="24"/>
              </w:rPr>
            </w:pPr>
            <w:r>
              <w:rPr>
                <w:rFonts w:cstheme="minorHAnsi"/>
                <w:szCs w:val="24"/>
              </w:rPr>
              <w:t>Experience of project management.</w:t>
            </w:r>
          </w:p>
        </w:tc>
      </w:tr>
      <w:tr w:rsidR="00ED55B7" w:rsidRPr="00676211" w14:paraId="3FA86897" w14:textId="77777777" w:rsidTr="00CA5A1C">
        <w:trPr>
          <w:trHeight w:val="396"/>
        </w:trPr>
        <w:tc>
          <w:tcPr>
            <w:tcW w:w="6481" w:type="dxa"/>
            <w:tcBorders>
              <w:top w:val="single" w:sz="4" w:space="0" w:color="auto"/>
              <w:left w:val="single" w:sz="4" w:space="0" w:color="auto"/>
              <w:bottom w:val="single" w:sz="4" w:space="0" w:color="auto"/>
              <w:right w:val="single" w:sz="4" w:space="0" w:color="auto"/>
            </w:tcBorders>
            <w:shd w:val="clear" w:color="auto" w:fill="D9D9D9"/>
          </w:tcPr>
          <w:p w14:paraId="78712413" w14:textId="77777777" w:rsidR="00ED55B7" w:rsidRPr="00676211" w:rsidRDefault="00ED55B7" w:rsidP="00293CEF">
            <w:pPr>
              <w:spacing w:after="0" w:line="259" w:lineRule="auto"/>
              <w:ind w:left="0" w:right="62" w:firstLine="0"/>
              <w:jc w:val="center"/>
              <w:rPr>
                <w:rFonts w:cstheme="minorHAnsi"/>
                <w:b/>
                <w:szCs w:val="24"/>
              </w:rPr>
            </w:pPr>
            <w:r w:rsidRPr="00676211">
              <w:rPr>
                <w:rFonts w:eastAsia="Franklin Gothic" w:cstheme="minorHAnsi"/>
                <w:b/>
                <w:szCs w:val="24"/>
              </w:rPr>
              <w:t xml:space="preserve">Essential Skills and Abilities Required  </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781F533" w14:textId="77777777" w:rsidR="00ED55B7" w:rsidRPr="00676211" w:rsidRDefault="00ED55B7" w:rsidP="00293CEF">
            <w:pPr>
              <w:spacing w:after="0" w:line="259" w:lineRule="auto"/>
              <w:ind w:left="0" w:right="59" w:firstLine="0"/>
              <w:jc w:val="center"/>
              <w:rPr>
                <w:rFonts w:cstheme="minorHAnsi"/>
                <w:b/>
                <w:szCs w:val="24"/>
              </w:rPr>
            </w:pPr>
            <w:r w:rsidRPr="00676211">
              <w:rPr>
                <w:rFonts w:eastAsia="Franklin Gothic" w:cstheme="minorHAnsi"/>
                <w:b/>
                <w:szCs w:val="24"/>
              </w:rPr>
              <w:t xml:space="preserve">Desirable Skills and Abilities Required </w:t>
            </w:r>
          </w:p>
        </w:tc>
      </w:tr>
      <w:tr w:rsidR="00ED55B7" w:rsidRPr="008F22C9" w14:paraId="507A2144" w14:textId="77777777" w:rsidTr="00CA5A1C">
        <w:trPr>
          <w:trHeight w:val="951"/>
        </w:trPr>
        <w:tc>
          <w:tcPr>
            <w:tcW w:w="6481" w:type="dxa"/>
            <w:tcBorders>
              <w:top w:val="single" w:sz="4" w:space="0" w:color="auto"/>
              <w:left w:val="single" w:sz="4" w:space="0" w:color="auto"/>
              <w:bottom w:val="single" w:sz="4" w:space="0" w:color="auto"/>
              <w:right w:val="single" w:sz="4" w:space="0" w:color="auto"/>
            </w:tcBorders>
          </w:tcPr>
          <w:p w14:paraId="3AC13223" w14:textId="64823EDB" w:rsidR="00C07625" w:rsidRDefault="00C07625" w:rsidP="00C07625">
            <w:pPr>
              <w:pStyle w:val="ListParagraph"/>
              <w:numPr>
                <w:ilvl w:val="0"/>
                <w:numId w:val="16"/>
              </w:numPr>
              <w:spacing w:after="69" w:line="240" w:lineRule="auto"/>
              <w:ind w:right="0"/>
              <w:rPr>
                <w:rFonts w:cstheme="minorHAnsi"/>
                <w:szCs w:val="24"/>
              </w:rPr>
            </w:pPr>
            <w:r w:rsidRPr="00A41EA1">
              <w:rPr>
                <w:rFonts w:cstheme="minorHAnsi"/>
                <w:szCs w:val="24"/>
              </w:rPr>
              <w:t xml:space="preserve">Able to </w:t>
            </w:r>
            <w:r>
              <w:rPr>
                <w:rFonts w:cstheme="minorHAnsi"/>
                <w:szCs w:val="24"/>
              </w:rPr>
              <w:t>look at the bigger picture and ensure plans and priorities are clearly aligned to achieving an agreed vision and strategy.</w:t>
            </w:r>
          </w:p>
          <w:p w14:paraId="73B2349E" w14:textId="75D60E67" w:rsidR="00FD5459" w:rsidRDefault="00FD5459" w:rsidP="00C07625">
            <w:pPr>
              <w:pStyle w:val="ListParagraph"/>
              <w:numPr>
                <w:ilvl w:val="0"/>
                <w:numId w:val="16"/>
              </w:numPr>
              <w:spacing w:after="69" w:line="240" w:lineRule="auto"/>
              <w:ind w:right="0"/>
              <w:rPr>
                <w:rFonts w:cstheme="minorHAnsi"/>
                <w:szCs w:val="24"/>
              </w:rPr>
            </w:pPr>
            <w:r>
              <w:rPr>
                <w:rFonts w:cstheme="minorHAnsi"/>
                <w:szCs w:val="24"/>
              </w:rPr>
              <w:t>Well-developed understanding of safeguarding in a social care context.</w:t>
            </w:r>
          </w:p>
          <w:p w14:paraId="4CECA2BC" w14:textId="3EB6E028" w:rsidR="004A3891" w:rsidRDefault="0065162E" w:rsidP="00C07625">
            <w:pPr>
              <w:pStyle w:val="ListParagraph"/>
              <w:numPr>
                <w:ilvl w:val="0"/>
                <w:numId w:val="16"/>
              </w:numPr>
              <w:spacing w:after="69" w:line="240" w:lineRule="auto"/>
              <w:ind w:right="0"/>
              <w:rPr>
                <w:rFonts w:cstheme="minorHAnsi"/>
                <w:szCs w:val="24"/>
              </w:rPr>
            </w:pPr>
            <w:r>
              <w:rPr>
                <w:rFonts w:cstheme="minorHAnsi"/>
                <w:szCs w:val="24"/>
              </w:rPr>
              <w:t>Capacity to exercise personal responsibility when necessary and</w:t>
            </w:r>
            <w:r w:rsidR="004A3891">
              <w:rPr>
                <w:rFonts w:cstheme="minorHAnsi"/>
                <w:szCs w:val="24"/>
              </w:rPr>
              <w:t xml:space="preserve"> to resolve evidenced decisions in complex conditions or under pressure. Readiness to be held accountable for performance.</w:t>
            </w:r>
          </w:p>
          <w:p w14:paraId="20AD34EB" w14:textId="4C49CBDC" w:rsidR="00C07625" w:rsidRDefault="004A3891" w:rsidP="00C07625">
            <w:pPr>
              <w:pStyle w:val="ListParagraph"/>
              <w:numPr>
                <w:ilvl w:val="0"/>
                <w:numId w:val="16"/>
              </w:numPr>
              <w:spacing w:after="69" w:line="240" w:lineRule="auto"/>
              <w:ind w:right="0"/>
              <w:rPr>
                <w:rFonts w:cstheme="minorHAnsi"/>
                <w:szCs w:val="24"/>
              </w:rPr>
            </w:pPr>
            <w:r>
              <w:rPr>
                <w:rFonts w:cstheme="minorHAnsi"/>
                <w:szCs w:val="24"/>
              </w:rPr>
              <w:t>Capacity to delegate effectively and to hold others to account for performance.</w:t>
            </w:r>
          </w:p>
          <w:p w14:paraId="6F3C0390" w14:textId="69DC1305" w:rsidR="00FC4BC7" w:rsidRPr="00A41EA1" w:rsidRDefault="00FC4BC7" w:rsidP="00C07625">
            <w:pPr>
              <w:pStyle w:val="ListParagraph"/>
              <w:numPr>
                <w:ilvl w:val="0"/>
                <w:numId w:val="16"/>
              </w:numPr>
              <w:spacing w:after="69" w:line="240" w:lineRule="auto"/>
              <w:ind w:right="0"/>
              <w:rPr>
                <w:rFonts w:cstheme="minorHAnsi"/>
                <w:szCs w:val="24"/>
              </w:rPr>
            </w:pPr>
            <w:r>
              <w:rPr>
                <w:rFonts w:cstheme="minorHAnsi"/>
                <w:szCs w:val="24"/>
              </w:rPr>
              <w:t xml:space="preserve">Ability to act as the appointed ‘Responsible Individual’ </w:t>
            </w:r>
          </w:p>
          <w:p w14:paraId="2FD3EACC" w14:textId="77777777" w:rsidR="006A56C0" w:rsidRPr="00606A51" w:rsidRDefault="006A56C0" w:rsidP="006A56C0">
            <w:pPr>
              <w:pStyle w:val="ListParagraph"/>
              <w:numPr>
                <w:ilvl w:val="0"/>
                <w:numId w:val="16"/>
              </w:numPr>
              <w:spacing w:after="0" w:line="240" w:lineRule="auto"/>
              <w:ind w:right="0"/>
              <w:rPr>
                <w:rStyle w:val="wbzude"/>
                <w:rFonts w:cstheme="minorHAnsi"/>
                <w:szCs w:val="24"/>
                <w:shd w:val="clear" w:color="auto" w:fill="FFFFFF"/>
              </w:rPr>
            </w:pPr>
            <w:r w:rsidRPr="00606A51">
              <w:rPr>
                <w:rStyle w:val="wbzude"/>
                <w:rFonts w:cstheme="minorHAnsi"/>
                <w:szCs w:val="24"/>
                <w:shd w:val="clear" w:color="auto" w:fill="FFFFFF"/>
              </w:rPr>
              <w:t xml:space="preserve">Excellent communication and listening skills, with an ability to challenge and be challenged.  </w:t>
            </w:r>
          </w:p>
          <w:p w14:paraId="6FE35C43" w14:textId="533C1811" w:rsidR="00ED55B7" w:rsidRPr="00A41EA1" w:rsidRDefault="0065162E" w:rsidP="006A56C0">
            <w:pPr>
              <w:pStyle w:val="ListParagraph"/>
              <w:numPr>
                <w:ilvl w:val="0"/>
                <w:numId w:val="16"/>
              </w:numPr>
              <w:spacing w:after="0" w:line="259" w:lineRule="auto"/>
              <w:ind w:right="0"/>
              <w:rPr>
                <w:rFonts w:cstheme="minorHAnsi"/>
                <w:szCs w:val="24"/>
              </w:rPr>
            </w:pPr>
            <w:r>
              <w:rPr>
                <w:rFonts w:cstheme="minorHAnsi"/>
                <w:szCs w:val="24"/>
              </w:rPr>
              <w:t>Demonstrable leadership aptitude and change management skills including the ability</w:t>
            </w:r>
            <w:r w:rsidR="006A56C0">
              <w:rPr>
                <w:rFonts w:cstheme="minorHAnsi"/>
                <w:szCs w:val="24"/>
              </w:rPr>
              <w:t xml:space="preserve"> to </w:t>
            </w:r>
            <w:r>
              <w:rPr>
                <w:rFonts w:cstheme="minorHAnsi"/>
                <w:szCs w:val="24"/>
              </w:rPr>
              <w:t xml:space="preserve">lead, </w:t>
            </w:r>
            <w:r w:rsidR="006A56C0">
              <w:rPr>
                <w:rFonts w:cstheme="minorHAnsi"/>
                <w:szCs w:val="24"/>
              </w:rPr>
              <w:t>develop</w:t>
            </w:r>
            <w:r w:rsidR="00ED55B7" w:rsidRPr="00A41EA1">
              <w:rPr>
                <w:rFonts w:cstheme="minorHAnsi"/>
                <w:szCs w:val="24"/>
              </w:rPr>
              <w:t xml:space="preserve"> and motivate staff</w:t>
            </w:r>
            <w:r>
              <w:rPr>
                <w:rFonts w:cstheme="minorHAnsi"/>
                <w:szCs w:val="24"/>
              </w:rPr>
              <w:t xml:space="preserve"> and to facilitate strong collaborative teamwork.</w:t>
            </w:r>
          </w:p>
          <w:p w14:paraId="00577379" w14:textId="1A611C72" w:rsidR="006A56C0" w:rsidRPr="0054668D" w:rsidRDefault="006A56C0" w:rsidP="006A56C0">
            <w:pPr>
              <w:pStyle w:val="ListParagraph"/>
              <w:numPr>
                <w:ilvl w:val="0"/>
                <w:numId w:val="16"/>
              </w:numPr>
              <w:spacing w:after="0" w:line="240" w:lineRule="auto"/>
              <w:ind w:right="0"/>
              <w:rPr>
                <w:rFonts w:cstheme="minorHAnsi"/>
                <w:szCs w:val="24"/>
              </w:rPr>
            </w:pPr>
            <w:r w:rsidRPr="0054668D">
              <w:rPr>
                <w:rFonts w:cstheme="minorHAnsi"/>
                <w:szCs w:val="24"/>
              </w:rPr>
              <w:t>Strong relationship building skills with external stakeholders</w:t>
            </w:r>
            <w:r w:rsidR="00C07625">
              <w:rPr>
                <w:rFonts w:cstheme="minorHAnsi"/>
                <w:szCs w:val="24"/>
              </w:rPr>
              <w:t xml:space="preserve">, being able to influence their actions and appropriately and positively </w:t>
            </w:r>
            <w:r w:rsidR="00301174">
              <w:rPr>
                <w:rFonts w:cstheme="minorHAnsi"/>
                <w:szCs w:val="24"/>
              </w:rPr>
              <w:t xml:space="preserve">respond to </w:t>
            </w:r>
            <w:r w:rsidR="00C07625">
              <w:rPr>
                <w:rFonts w:cstheme="minorHAnsi"/>
                <w:szCs w:val="24"/>
              </w:rPr>
              <w:t xml:space="preserve">criticism or </w:t>
            </w:r>
            <w:r w:rsidR="00301174">
              <w:rPr>
                <w:rFonts w:cstheme="minorHAnsi"/>
                <w:szCs w:val="24"/>
              </w:rPr>
              <w:t>challenge</w:t>
            </w:r>
            <w:r w:rsidRPr="0054668D">
              <w:rPr>
                <w:rFonts w:cstheme="minorHAnsi"/>
                <w:szCs w:val="24"/>
              </w:rPr>
              <w:t>.</w:t>
            </w:r>
          </w:p>
          <w:p w14:paraId="35F5A99F" w14:textId="6B180032" w:rsidR="006A56C0" w:rsidRDefault="006A56C0" w:rsidP="006A56C0">
            <w:pPr>
              <w:pStyle w:val="ListParagraph"/>
              <w:numPr>
                <w:ilvl w:val="0"/>
                <w:numId w:val="16"/>
              </w:numPr>
              <w:spacing w:after="0" w:line="240" w:lineRule="auto"/>
              <w:ind w:right="0"/>
              <w:rPr>
                <w:rFonts w:cstheme="minorHAnsi"/>
                <w:szCs w:val="24"/>
              </w:rPr>
            </w:pPr>
            <w:r>
              <w:rPr>
                <w:rFonts w:cstheme="minorHAnsi"/>
                <w:szCs w:val="24"/>
              </w:rPr>
              <w:t xml:space="preserve">Ability to </w:t>
            </w:r>
            <w:r w:rsidR="00C07625">
              <w:rPr>
                <w:rFonts w:cstheme="minorHAnsi"/>
                <w:szCs w:val="24"/>
              </w:rPr>
              <w:t xml:space="preserve">obtain and </w:t>
            </w:r>
            <w:r>
              <w:rPr>
                <w:rFonts w:cstheme="minorHAnsi"/>
                <w:szCs w:val="24"/>
              </w:rPr>
              <w:t>provide</w:t>
            </w:r>
            <w:r w:rsidRPr="00AE2635">
              <w:rPr>
                <w:rFonts w:cstheme="minorHAnsi"/>
                <w:szCs w:val="24"/>
              </w:rPr>
              <w:t xml:space="preserve"> insight and analysis to improve </w:t>
            </w:r>
            <w:r>
              <w:rPr>
                <w:rFonts w:cstheme="minorHAnsi"/>
                <w:szCs w:val="24"/>
              </w:rPr>
              <w:t xml:space="preserve">decision-making and </w:t>
            </w:r>
            <w:r w:rsidRPr="00AE2635">
              <w:rPr>
                <w:rFonts w:cstheme="minorHAnsi"/>
                <w:szCs w:val="24"/>
              </w:rPr>
              <w:t>performance</w:t>
            </w:r>
            <w:r>
              <w:rPr>
                <w:rFonts w:cstheme="minorHAnsi"/>
                <w:szCs w:val="24"/>
              </w:rPr>
              <w:t>.</w:t>
            </w:r>
          </w:p>
          <w:p w14:paraId="12CC8124" w14:textId="195EC371" w:rsidR="00301174" w:rsidRDefault="00301174" w:rsidP="006A56C0">
            <w:pPr>
              <w:pStyle w:val="ListParagraph"/>
              <w:numPr>
                <w:ilvl w:val="0"/>
                <w:numId w:val="16"/>
              </w:numPr>
              <w:spacing w:after="0" w:line="240" w:lineRule="auto"/>
              <w:ind w:right="0"/>
              <w:rPr>
                <w:rFonts w:cstheme="minorHAnsi"/>
                <w:szCs w:val="24"/>
              </w:rPr>
            </w:pPr>
            <w:r>
              <w:rPr>
                <w:rFonts w:cstheme="minorHAnsi"/>
                <w:szCs w:val="24"/>
              </w:rPr>
              <w:t>A demonstrable understanding</w:t>
            </w:r>
            <w:r w:rsidRPr="00A41EA1">
              <w:rPr>
                <w:rFonts w:cstheme="minorHAnsi"/>
                <w:szCs w:val="24"/>
              </w:rPr>
              <w:t xml:space="preserve"> of regulated care </w:t>
            </w:r>
            <w:r>
              <w:rPr>
                <w:rFonts w:cstheme="minorHAnsi"/>
                <w:szCs w:val="24"/>
              </w:rPr>
              <w:t>in Wales; of</w:t>
            </w:r>
            <w:r w:rsidRPr="00A41EA1">
              <w:rPr>
                <w:rFonts w:cstheme="minorHAnsi"/>
                <w:szCs w:val="24"/>
              </w:rPr>
              <w:t xml:space="preserve"> the Regulation and Inspection of Social Care (Wales) Act</w:t>
            </w:r>
            <w:r>
              <w:rPr>
                <w:rFonts w:cstheme="minorHAnsi"/>
                <w:szCs w:val="24"/>
              </w:rPr>
              <w:t xml:space="preserve"> 2016 in particular and associated statutory guidance</w:t>
            </w:r>
            <w:r w:rsidR="0065162E">
              <w:rPr>
                <w:rFonts w:cstheme="minorHAnsi"/>
                <w:szCs w:val="24"/>
              </w:rPr>
              <w:t>.</w:t>
            </w:r>
          </w:p>
          <w:p w14:paraId="2C79093D" w14:textId="2CE7EF32" w:rsidR="00ED55B7" w:rsidRPr="00BC7DB9" w:rsidRDefault="0065162E" w:rsidP="00BC7DB9">
            <w:pPr>
              <w:pStyle w:val="ListParagraph"/>
              <w:numPr>
                <w:ilvl w:val="0"/>
                <w:numId w:val="16"/>
              </w:numPr>
              <w:spacing w:after="0" w:line="240" w:lineRule="auto"/>
              <w:ind w:right="0"/>
              <w:rPr>
                <w:rFonts w:cstheme="minorHAnsi"/>
                <w:szCs w:val="24"/>
              </w:rPr>
            </w:pPr>
            <w:r>
              <w:rPr>
                <w:rFonts w:cstheme="minorHAnsi"/>
                <w:szCs w:val="24"/>
              </w:rPr>
              <w:t>A good conceptual understanding of Workforce Development and a working knowledge of the role and requirements of Social Care Wales in respect of workforce regulation.</w:t>
            </w:r>
          </w:p>
        </w:tc>
        <w:tc>
          <w:tcPr>
            <w:tcW w:w="4678" w:type="dxa"/>
            <w:tcBorders>
              <w:top w:val="single" w:sz="4" w:space="0" w:color="auto"/>
              <w:left w:val="single" w:sz="4" w:space="0" w:color="auto"/>
              <w:bottom w:val="single" w:sz="4" w:space="0" w:color="auto"/>
              <w:right w:val="single" w:sz="4" w:space="0" w:color="auto"/>
            </w:tcBorders>
          </w:tcPr>
          <w:p w14:paraId="3A642E2B" w14:textId="77777777" w:rsidR="00ED55B7" w:rsidRDefault="00ED55B7" w:rsidP="00ED55B7">
            <w:pPr>
              <w:pStyle w:val="ListParagraph"/>
              <w:numPr>
                <w:ilvl w:val="0"/>
                <w:numId w:val="7"/>
              </w:numPr>
              <w:spacing w:after="2" w:line="239" w:lineRule="auto"/>
              <w:ind w:right="0"/>
              <w:rPr>
                <w:rFonts w:cstheme="minorHAnsi"/>
                <w:szCs w:val="24"/>
              </w:rPr>
            </w:pPr>
            <w:r>
              <w:rPr>
                <w:rFonts w:cstheme="minorHAnsi"/>
                <w:szCs w:val="24"/>
              </w:rPr>
              <w:t xml:space="preserve">Experience of </w:t>
            </w:r>
            <w:r w:rsidRPr="004B24CA">
              <w:rPr>
                <w:rFonts w:cstheme="minorHAnsi"/>
                <w:szCs w:val="24"/>
              </w:rPr>
              <w:t xml:space="preserve">budget planning, </w:t>
            </w:r>
            <w:r>
              <w:rPr>
                <w:rFonts w:cstheme="minorHAnsi"/>
                <w:szCs w:val="24"/>
              </w:rPr>
              <w:t xml:space="preserve">fund raising and </w:t>
            </w:r>
            <w:r w:rsidRPr="004B24CA">
              <w:rPr>
                <w:rFonts w:cstheme="minorHAnsi"/>
                <w:szCs w:val="24"/>
              </w:rPr>
              <w:t xml:space="preserve">securing resources and negotiating for funding from a range of sources </w:t>
            </w:r>
          </w:p>
          <w:p w14:paraId="304C0CA0" w14:textId="16EBC0CB" w:rsidR="00ED55B7" w:rsidRDefault="00ED55B7" w:rsidP="00ED55B7">
            <w:pPr>
              <w:pStyle w:val="ListParagraph"/>
              <w:numPr>
                <w:ilvl w:val="0"/>
                <w:numId w:val="7"/>
              </w:numPr>
              <w:spacing w:after="2" w:line="239" w:lineRule="auto"/>
              <w:ind w:right="0"/>
              <w:rPr>
                <w:rFonts w:cstheme="minorHAnsi"/>
                <w:szCs w:val="24"/>
              </w:rPr>
            </w:pPr>
            <w:r>
              <w:rPr>
                <w:rFonts w:cstheme="minorHAnsi"/>
                <w:szCs w:val="24"/>
              </w:rPr>
              <w:t>Experience of operational requirements for delivering regulated support i.e. rostering, assessing, reviewing, care planning &amp; delivery of person centred services</w:t>
            </w:r>
          </w:p>
          <w:p w14:paraId="6D4FFB9E" w14:textId="065395A9" w:rsidR="004A3891" w:rsidRPr="004B24CA" w:rsidRDefault="004A3891" w:rsidP="00ED55B7">
            <w:pPr>
              <w:pStyle w:val="ListParagraph"/>
              <w:numPr>
                <w:ilvl w:val="0"/>
                <w:numId w:val="7"/>
              </w:numPr>
              <w:spacing w:after="2" w:line="239" w:lineRule="auto"/>
              <w:ind w:right="0"/>
              <w:rPr>
                <w:rFonts w:cstheme="minorHAnsi"/>
                <w:szCs w:val="24"/>
              </w:rPr>
            </w:pPr>
            <w:r>
              <w:rPr>
                <w:rFonts w:cstheme="minorHAnsi"/>
                <w:szCs w:val="24"/>
              </w:rPr>
              <w:t>A desire and willingness to engage in own career development.</w:t>
            </w:r>
          </w:p>
          <w:p w14:paraId="708D2A44" w14:textId="77777777" w:rsidR="00ED55B7" w:rsidRPr="008F22C9" w:rsidRDefault="00ED55B7" w:rsidP="00293CEF">
            <w:pPr>
              <w:spacing w:after="0" w:line="259" w:lineRule="auto"/>
              <w:ind w:left="1" w:right="0" w:firstLine="0"/>
              <w:rPr>
                <w:rFonts w:cstheme="minorHAnsi"/>
                <w:szCs w:val="24"/>
              </w:rPr>
            </w:pPr>
            <w:r w:rsidRPr="008F22C9">
              <w:rPr>
                <w:rFonts w:cstheme="minorHAnsi"/>
                <w:szCs w:val="24"/>
              </w:rPr>
              <w:t xml:space="preserve"> </w:t>
            </w:r>
          </w:p>
          <w:p w14:paraId="729B723A" w14:textId="77777777" w:rsidR="00ED55B7" w:rsidRPr="008F22C9" w:rsidRDefault="00ED55B7" w:rsidP="00293CEF">
            <w:pPr>
              <w:spacing w:after="0" w:line="259" w:lineRule="auto"/>
              <w:ind w:left="1" w:right="0" w:firstLine="0"/>
              <w:rPr>
                <w:rFonts w:cstheme="minorHAnsi"/>
                <w:szCs w:val="24"/>
              </w:rPr>
            </w:pPr>
            <w:r w:rsidRPr="008F22C9">
              <w:rPr>
                <w:rFonts w:cstheme="minorHAnsi"/>
                <w:szCs w:val="24"/>
              </w:rPr>
              <w:t xml:space="preserve"> </w:t>
            </w:r>
          </w:p>
        </w:tc>
      </w:tr>
      <w:tr w:rsidR="00ED55B7" w:rsidRPr="006736A4" w14:paraId="06AFEE3C" w14:textId="77777777" w:rsidTr="00CA5A1C">
        <w:trPr>
          <w:trHeight w:val="372"/>
        </w:trPr>
        <w:tc>
          <w:tcPr>
            <w:tcW w:w="6481" w:type="dxa"/>
            <w:tcBorders>
              <w:top w:val="single" w:sz="4" w:space="0" w:color="auto"/>
              <w:left w:val="single" w:sz="4" w:space="0" w:color="auto"/>
              <w:bottom w:val="single" w:sz="4" w:space="0" w:color="auto"/>
              <w:right w:val="single" w:sz="4" w:space="0" w:color="auto"/>
            </w:tcBorders>
            <w:shd w:val="clear" w:color="auto" w:fill="D9D9D9"/>
          </w:tcPr>
          <w:p w14:paraId="785B13D4" w14:textId="77777777" w:rsidR="00ED55B7" w:rsidRPr="006736A4" w:rsidRDefault="00ED55B7" w:rsidP="00293CEF">
            <w:pPr>
              <w:spacing w:after="0" w:line="259" w:lineRule="auto"/>
              <w:ind w:left="0" w:right="58" w:firstLine="0"/>
              <w:jc w:val="center"/>
              <w:rPr>
                <w:rFonts w:cstheme="minorHAnsi"/>
                <w:b/>
                <w:szCs w:val="24"/>
              </w:rPr>
            </w:pPr>
            <w:r w:rsidRPr="006736A4">
              <w:rPr>
                <w:rFonts w:cstheme="minorHAnsi"/>
                <w:b/>
                <w:szCs w:val="24"/>
              </w:rPr>
              <w:lastRenderedPageBreak/>
              <w:t xml:space="preserve">Essential Qualifications Required  </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59149BF5" w14:textId="77777777" w:rsidR="00ED55B7" w:rsidRPr="006736A4" w:rsidRDefault="00ED55B7" w:rsidP="00293CEF">
            <w:pPr>
              <w:spacing w:after="0" w:line="259" w:lineRule="auto"/>
              <w:ind w:left="0" w:right="53" w:firstLine="0"/>
              <w:jc w:val="center"/>
              <w:rPr>
                <w:rFonts w:cstheme="minorHAnsi"/>
                <w:b/>
                <w:szCs w:val="24"/>
              </w:rPr>
            </w:pPr>
            <w:r w:rsidRPr="006736A4">
              <w:rPr>
                <w:rFonts w:cstheme="minorHAnsi"/>
                <w:b/>
                <w:szCs w:val="24"/>
              </w:rPr>
              <w:t xml:space="preserve">Desirable Qualifications Required </w:t>
            </w:r>
          </w:p>
        </w:tc>
      </w:tr>
      <w:tr w:rsidR="00ED55B7" w:rsidRPr="008F22C9" w14:paraId="789B7CE3" w14:textId="77777777" w:rsidTr="00CA5A1C">
        <w:trPr>
          <w:trHeight w:val="578"/>
        </w:trPr>
        <w:tc>
          <w:tcPr>
            <w:tcW w:w="6481" w:type="dxa"/>
            <w:tcBorders>
              <w:top w:val="single" w:sz="4" w:space="0" w:color="auto"/>
              <w:left w:val="single" w:sz="4" w:space="0" w:color="auto"/>
              <w:bottom w:val="single" w:sz="4" w:space="0" w:color="auto"/>
              <w:right w:val="single" w:sz="4" w:space="0" w:color="auto"/>
            </w:tcBorders>
          </w:tcPr>
          <w:p w14:paraId="3B324A3B" w14:textId="3AA8A9A5" w:rsidR="00AF6506" w:rsidRDefault="00AF6506" w:rsidP="00AF6506">
            <w:pPr>
              <w:pStyle w:val="ListParagraph"/>
              <w:numPr>
                <w:ilvl w:val="0"/>
                <w:numId w:val="10"/>
              </w:numPr>
              <w:spacing w:after="47" w:line="259" w:lineRule="auto"/>
              <w:ind w:right="0"/>
              <w:rPr>
                <w:rFonts w:cstheme="minorHAnsi"/>
                <w:szCs w:val="24"/>
              </w:rPr>
            </w:pPr>
            <w:bookmarkStart w:id="0" w:name="_GoBack"/>
            <w:bookmarkEnd w:id="0"/>
            <w:r>
              <w:rPr>
                <w:rFonts w:cstheme="minorHAnsi"/>
                <w:szCs w:val="24"/>
              </w:rPr>
              <w:t>A</w:t>
            </w:r>
            <w:r w:rsidRPr="004B24CA">
              <w:rPr>
                <w:rFonts w:cstheme="minorHAnsi"/>
                <w:szCs w:val="24"/>
              </w:rPr>
              <w:t xml:space="preserve"> commitment to continual professional development.  </w:t>
            </w:r>
          </w:p>
          <w:p w14:paraId="5D253079" w14:textId="4EA49D25" w:rsidR="00ED55B7" w:rsidRPr="00BC7DB9" w:rsidRDefault="004A3891" w:rsidP="00BC7DB9">
            <w:pPr>
              <w:spacing w:after="47" w:line="259" w:lineRule="auto"/>
              <w:ind w:left="-10" w:right="0" w:firstLine="0"/>
              <w:rPr>
                <w:rFonts w:cstheme="minorHAnsi"/>
                <w:szCs w:val="24"/>
              </w:rPr>
            </w:pPr>
            <w:r w:rsidRPr="00FC4BC7">
              <w:rPr>
                <w:rFonts w:cstheme="minorHAnsi"/>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14:paraId="5488CE36" w14:textId="77777777" w:rsidR="003640AF" w:rsidRPr="00BF4BB8" w:rsidRDefault="003640AF" w:rsidP="003640AF">
            <w:pPr>
              <w:pStyle w:val="ListParagraph"/>
              <w:numPr>
                <w:ilvl w:val="0"/>
                <w:numId w:val="10"/>
              </w:numPr>
              <w:spacing w:after="47" w:line="259" w:lineRule="auto"/>
              <w:ind w:right="0"/>
              <w:rPr>
                <w:rFonts w:cstheme="minorHAnsi"/>
                <w:szCs w:val="24"/>
              </w:rPr>
            </w:pPr>
            <w:r>
              <w:rPr>
                <w:rFonts w:cstheme="minorHAnsi"/>
                <w:szCs w:val="24"/>
              </w:rPr>
              <w:t xml:space="preserve">A relevant professional social care qualification (such as a </w:t>
            </w:r>
            <w:r w:rsidRPr="004B24CA">
              <w:rPr>
                <w:rFonts w:cstheme="minorHAnsi"/>
                <w:szCs w:val="24"/>
              </w:rPr>
              <w:t>QCF Level 5 or above</w:t>
            </w:r>
            <w:r>
              <w:rPr>
                <w:rFonts w:cstheme="minorHAnsi"/>
                <w:szCs w:val="24"/>
              </w:rPr>
              <w:t xml:space="preserve"> Diploma in</w:t>
            </w:r>
            <w:r w:rsidRPr="004B24CA">
              <w:rPr>
                <w:rFonts w:cstheme="minorHAnsi"/>
                <w:szCs w:val="24"/>
              </w:rPr>
              <w:t xml:space="preserve"> Health and Social Care Management </w:t>
            </w:r>
            <w:r>
              <w:rPr>
                <w:rFonts w:cstheme="minorHAnsi"/>
                <w:szCs w:val="24"/>
              </w:rPr>
              <w:t>or equivalent) or an ability to complete a relevant qualification as part of the job.</w:t>
            </w:r>
          </w:p>
          <w:p w14:paraId="22F92D5C" w14:textId="77777777" w:rsidR="00ED55B7" w:rsidRDefault="004A3891" w:rsidP="00CC3BD8">
            <w:pPr>
              <w:pStyle w:val="ListParagraph"/>
              <w:numPr>
                <w:ilvl w:val="0"/>
                <w:numId w:val="10"/>
              </w:numPr>
              <w:spacing w:after="0" w:line="259" w:lineRule="auto"/>
              <w:ind w:right="0"/>
              <w:rPr>
                <w:rFonts w:cstheme="minorHAnsi"/>
                <w:szCs w:val="24"/>
              </w:rPr>
            </w:pPr>
            <w:r>
              <w:rPr>
                <w:rFonts w:eastAsia="Segoe UI Symbol" w:cstheme="minorHAnsi"/>
                <w:szCs w:val="24"/>
              </w:rPr>
              <w:t xml:space="preserve">A ILM </w:t>
            </w:r>
            <w:r w:rsidR="00CC3BD8">
              <w:rPr>
                <w:rFonts w:eastAsia="Segoe UI Symbol" w:cstheme="minorHAnsi"/>
                <w:szCs w:val="24"/>
              </w:rPr>
              <w:t>L</w:t>
            </w:r>
            <w:r>
              <w:rPr>
                <w:rFonts w:eastAsia="Segoe UI Symbol" w:cstheme="minorHAnsi"/>
                <w:szCs w:val="24"/>
              </w:rPr>
              <w:t xml:space="preserve">evel 5 or </w:t>
            </w:r>
            <w:r w:rsidR="00CC3BD8">
              <w:rPr>
                <w:rFonts w:eastAsia="Segoe UI Symbol" w:cstheme="minorHAnsi"/>
                <w:szCs w:val="24"/>
              </w:rPr>
              <w:t xml:space="preserve">above or </w:t>
            </w:r>
            <w:r>
              <w:rPr>
                <w:rFonts w:eastAsia="Segoe UI Symbol" w:cstheme="minorHAnsi"/>
                <w:szCs w:val="24"/>
              </w:rPr>
              <w:t xml:space="preserve">equivalent </w:t>
            </w:r>
            <w:r w:rsidR="00CC3BD8">
              <w:rPr>
                <w:rFonts w:eastAsia="Segoe UI Symbol" w:cstheme="minorHAnsi"/>
                <w:szCs w:val="24"/>
              </w:rPr>
              <w:t>leadership</w:t>
            </w:r>
            <w:r>
              <w:rPr>
                <w:rFonts w:eastAsia="Segoe UI Symbol" w:cstheme="minorHAnsi"/>
                <w:szCs w:val="24"/>
              </w:rPr>
              <w:t xml:space="preserve"> qualification</w:t>
            </w:r>
            <w:r>
              <w:rPr>
                <w:rFonts w:cstheme="minorHAnsi"/>
                <w:szCs w:val="24"/>
              </w:rPr>
              <w:t>.</w:t>
            </w:r>
            <w:r w:rsidR="00ED55B7" w:rsidRPr="008F22C9">
              <w:rPr>
                <w:rFonts w:cstheme="minorHAnsi"/>
                <w:szCs w:val="24"/>
              </w:rPr>
              <w:t xml:space="preserve"> </w:t>
            </w:r>
          </w:p>
          <w:p w14:paraId="5DD1FEF0" w14:textId="23BC08C5" w:rsidR="008E5C6D" w:rsidRPr="00A41EA1" w:rsidRDefault="008E5C6D" w:rsidP="008E5C6D">
            <w:pPr>
              <w:pStyle w:val="ListParagraph"/>
              <w:numPr>
                <w:ilvl w:val="0"/>
                <w:numId w:val="10"/>
              </w:numPr>
              <w:spacing w:after="47" w:line="259" w:lineRule="auto"/>
              <w:ind w:right="0"/>
              <w:rPr>
                <w:rFonts w:cstheme="minorHAnsi"/>
                <w:szCs w:val="24"/>
              </w:rPr>
            </w:pPr>
            <w:r>
              <w:rPr>
                <w:rFonts w:cstheme="minorHAnsi"/>
                <w:szCs w:val="24"/>
              </w:rPr>
              <w:t>Registered status with Social Care Wales.</w:t>
            </w:r>
          </w:p>
          <w:p w14:paraId="76C181BF" w14:textId="6112A2B7" w:rsidR="008E5C6D" w:rsidRPr="008E5C6D" w:rsidRDefault="008E5C6D" w:rsidP="008E5C6D">
            <w:pPr>
              <w:spacing w:after="0" w:line="259" w:lineRule="auto"/>
              <w:ind w:left="-10" w:right="0" w:firstLine="0"/>
              <w:rPr>
                <w:rFonts w:cstheme="minorHAnsi"/>
                <w:szCs w:val="24"/>
              </w:rPr>
            </w:pPr>
          </w:p>
        </w:tc>
      </w:tr>
    </w:tbl>
    <w:p w14:paraId="69C606F4" w14:textId="4157B6BF" w:rsidR="00D3101E" w:rsidRPr="004710D1" w:rsidRDefault="00D3101E" w:rsidP="004710D1">
      <w:pPr>
        <w:ind w:left="0" w:firstLine="0"/>
      </w:pPr>
    </w:p>
    <w:sectPr w:rsidR="00D3101E" w:rsidRPr="004710D1" w:rsidSect="00CA5A1C">
      <w:pgSz w:w="12240" w:h="15840"/>
      <w:pgMar w:top="851" w:right="567" w:bottom="567" w:left="567"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6B1D" w16cex:dateUtc="2021-10-29T11:44:00Z"/>
  <w16cex:commentExtensible w16cex:durableId="252653CD" w16cex:dateUtc="2021-10-29T10:04:00Z"/>
  <w16cex:commentExtensible w16cex:durableId="25265410" w16cex:dateUtc="2021-10-29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1DB2A" w16cid:durableId="25266B1D"/>
  <w16cid:commentId w16cid:paraId="42F0D28A" w16cid:durableId="252653CD"/>
  <w16cid:commentId w16cid:paraId="140FB821" w16cid:durableId="252654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379C" w14:textId="77777777" w:rsidR="009638CB" w:rsidRDefault="009638CB">
      <w:pPr>
        <w:spacing w:after="0" w:line="240" w:lineRule="auto"/>
      </w:pPr>
      <w:r>
        <w:separator/>
      </w:r>
    </w:p>
  </w:endnote>
  <w:endnote w:type="continuationSeparator" w:id="0">
    <w:p w14:paraId="107F4336" w14:textId="77777777" w:rsidR="009638CB" w:rsidRDefault="0096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83B3" w14:textId="77777777" w:rsidR="00CF2211" w:rsidRDefault="00EC7A70">
    <w:pPr>
      <w:tabs>
        <w:tab w:val="right" w:pos="10694"/>
      </w:tabs>
      <w:spacing w:after="0" w:line="259" w:lineRule="auto"/>
      <w:ind w:left="0" w:right="0"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D61D" w14:textId="7F3E5E5E" w:rsidR="00CF2211" w:rsidRDefault="00EC7A70">
    <w:pPr>
      <w:tabs>
        <w:tab w:val="right" w:pos="10694"/>
      </w:tabs>
      <w:spacing w:after="0" w:line="259" w:lineRule="auto"/>
      <w:ind w:left="0" w:right="0"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C067FB" w:rsidRPr="00C067FB">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CD54" w14:textId="77777777" w:rsidR="00CF2211" w:rsidRDefault="00CF221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9265E" w14:textId="77777777" w:rsidR="009638CB" w:rsidRDefault="009638CB">
      <w:pPr>
        <w:spacing w:after="0" w:line="240" w:lineRule="auto"/>
      </w:pPr>
      <w:r>
        <w:separator/>
      </w:r>
    </w:p>
  </w:footnote>
  <w:footnote w:type="continuationSeparator" w:id="0">
    <w:p w14:paraId="077512CC" w14:textId="77777777" w:rsidR="009638CB" w:rsidRDefault="0096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0D2"/>
    <w:multiLevelType w:val="hybridMultilevel"/>
    <w:tmpl w:val="09D0D924"/>
    <w:lvl w:ilvl="0" w:tplc="BFE41D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B32BE"/>
    <w:multiLevelType w:val="hybridMultilevel"/>
    <w:tmpl w:val="4A5AE616"/>
    <w:lvl w:ilvl="0" w:tplc="4DA2AF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2963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4AD7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F0A41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4008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3464F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863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82898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024FB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C71034"/>
    <w:multiLevelType w:val="hybridMultilevel"/>
    <w:tmpl w:val="FF168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252C5"/>
    <w:multiLevelType w:val="hybridMultilevel"/>
    <w:tmpl w:val="332C9E94"/>
    <w:lvl w:ilvl="0" w:tplc="3A66C2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616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C2DD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7A83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24D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5E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C3C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644B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A53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ED3C66"/>
    <w:multiLevelType w:val="hybridMultilevel"/>
    <w:tmpl w:val="9C9A34EC"/>
    <w:lvl w:ilvl="0" w:tplc="1B6C4192">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544DC5"/>
    <w:multiLevelType w:val="hybridMultilevel"/>
    <w:tmpl w:val="67940366"/>
    <w:lvl w:ilvl="0" w:tplc="B3E049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6260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32AF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E5D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E0F1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08D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78E0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DC4F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D84B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B13B53"/>
    <w:multiLevelType w:val="hybridMultilevel"/>
    <w:tmpl w:val="3C2E0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6C0C2E"/>
    <w:multiLevelType w:val="hybridMultilevel"/>
    <w:tmpl w:val="D2D0F2A2"/>
    <w:lvl w:ilvl="0" w:tplc="4DA2AF2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51B6"/>
    <w:multiLevelType w:val="hybridMultilevel"/>
    <w:tmpl w:val="D9B8FC0C"/>
    <w:lvl w:ilvl="0" w:tplc="1B6C4192">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FF59C5"/>
    <w:multiLevelType w:val="hybridMultilevel"/>
    <w:tmpl w:val="569281D0"/>
    <w:lvl w:ilvl="0" w:tplc="4DA2AF2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3D5E0C66"/>
    <w:multiLevelType w:val="hybridMultilevel"/>
    <w:tmpl w:val="969C424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3D936E2F"/>
    <w:multiLevelType w:val="hybridMultilevel"/>
    <w:tmpl w:val="9FD077CE"/>
    <w:lvl w:ilvl="0" w:tplc="858EFDD2">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D0BFC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98AF3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7C8FD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ADA6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62478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00AC2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C9B5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222F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974AEB"/>
    <w:multiLevelType w:val="hybridMultilevel"/>
    <w:tmpl w:val="D3CA68E4"/>
    <w:lvl w:ilvl="0" w:tplc="75F4B7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A2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5001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24E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86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D8CE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0E8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A8B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A3D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E524B4"/>
    <w:multiLevelType w:val="hybridMultilevel"/>
    <w:tmpl w:val="776016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607685"/>
    <w:multiLevelType w:val="hybridMultilevel"/>
    <w:tmpl w:val="3FF05FA4"/>
    <w:lvl w:ilvl="0" w:tplc="6BD2C5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2C6C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A72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964C5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908CE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8437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EC73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C985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3C3A7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8E1399"/>
    <w:multiLevelType w:val="hybridMultilevel"/>
    <w:tmpl w:val="367CA5E4"/>
    <w:lvl w:ilvl="0" w:tplc="4DA2AF2A">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6" w15:restartNumberingAfterBreak="0">
    <w:nsid w:val="4DA9021A"/>
    <w:multiLevelType w:val="hybridMultilevel"/>
    <w:tmpl w:val="BF5CAF12"/>
    <w:lvl w:ilvl="0" w:tplc="4DA2AF2A">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BB1C70"/>
    <w:multiLevelType w:val="hybridMultilevel"/>
    <w:tmpl w:val="557CC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980490"/>
    <w:multiLevelType w:val="hybridMultilevel"/>
    <w:tmpl w:val="88C6AC48"/>
    <w:lvl w:ilvl="0" w:tplc="BC8E4A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2BA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8A99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079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0B2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0F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3CD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ECC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6AFD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B6598B"/>
    <w:multiLevelType w:val="hybridMultilevel"/>
    <w:tmpl w:val="DF38FB96"/>
    <w:lvl w:ilvl="0" w:tplc="35B85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EF6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581E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1442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ACC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FE7D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A04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0460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87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BB3A0D"/>
    <w:multiLevelType w:val="hybridMultilevel"/>
    <w:tmpl w:val="D89430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E561C3"/>
    <w:multiLevelType w:val="hybridMultilevel"/>
    <w:tmpl w:val="721AB8FA"/>
    <w:lvl w:ilvl="0" w:tplc="D17AF49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A24A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FAA1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8854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A76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EC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C2F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C75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003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A87E8F"/>
    <w:multiLevelType w:val="hybridMultilevel"/>
    <w:tmpl w:val="02AE3CD8"/>
    <w:lvl w:ilvl="0" w:tplc="4DA2AF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8"/>
  </w:num>
  <w:num w:numId="4">
    <w:abstractNumId w:val="12"/>
  </w:num>
  <w:num w:numId="5">
    <w:abstractNumId w:val="3"/>
  </w:num>
  <w:num w:numId="6">
    <w:abstractNumId w:val="19"/>
  </w:num>
  <w:num w:numId="7">
    <w:abstractNumId w:val="1"/>
  </w:num>
  <w:num w:numId="8">
    <w:abstractNumId w:val="14"/>
  </w:num>
  <w:num w:numId="9">
    <w:abstractNumId w:val="11"/>
  </w:num>
  <w:num w:numId="10">
    <w:abstractNumId w:val="22"/>
  </w:num>
  <w:num w:numId="11">
    <w:abstractNumId w:val="9"/>
  </w:num>
  <w:num w:numId="12">
    <w:abstractNumId w:val="15"/>
  </w:num>
  <w:num w:numId="13">
    <w:abstractNumId w:val="17"/>
  </w:num>
  <w:num w:numId="14">
    <w:abstractNumId w:val="2"/>
  </w:num>
  <w:num w:numId="15">
    <w:abstractNumId w:val="7"/>
  </w:num>
  <w:num w:numId="16">
    <w:abstractNumId w:val="16"/>
  </w:num>
  <w:num w:numId="17">
    <w:abstractNumId w:val="4"/>
  </w:num>
  <w:num w:numId="18">
    <w:abstractNumId w:val="8"/>
  </w:num>
  <w:num w:numId="19">
    <w:abstractNumId w:val="20"/>
  </w:num>
  <w:num w:numId="20">
    <w:abstractNumId w:val="13"/>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11"/>
    <w:rsid w:val="00027B01"/>
    <w:rsid w:val="000A71BB"/>
    <w:rsid w:val="000E05DE"/>
    <w:rsid w:val="00101088"/>
    <w:rsid w:val="0012342B"/>
    <w:rsid w:val="0012625A"/>
    <w:rsid w:val="001E52BC"/>
    <w:rsid w:val="001E7CA0"/>
    <w:rsid w:val="0021287A"/>
    <w:rsid w:val="0021584E"/>
    <w:rsid w:val="00221711"/>
    <w:rsid w:val="002A7CA4"/>
    <w:rsid w:val="00301174"/>
    <w:rsid w:val="003640AF"/>
    <w:rsid w:val="003D5755"/>
    <w:rsid w:val="003F13B5"/>
    <w:rsid w:val="00412253"/>
    <w:rsid w:val="004710D1"/>
    <w:rsid w:val="004A3891"/>
    <w:rsid w:val="004B24CA"/>
    <w:rsid w:val="0065162E"/>
    <w:rsid w:val="006736A4"/>
    <w:rsid w:val="00676211"/>
    <w:rsid w:val="0068085F"/>
    <w:rsid w:val="006A56C0"/>
    <w:rsid w:val="006E7E6A"/>
    <w:rsid w:val="00713478"/>
    <w:rsid w:val="00716936"/>
    <w:rsid w:val="00756E48"/>
    <w:rsid w:val="00787A95"/>
    <w:rsid w:val="007B4ABA"/>
    <w:rsid w:val="007F2641"/>
    <w:rsid w:val="007F362E"/>
    <w:rsid w:val="007F5083"/>
    <w:rsid w:val="008556DB"/>
    <w:rsid w:val="00885521"/>
    <w:rsid w:val="0088566E"/>
    <w:rsid w:val="008E5C6D"/>
    <w:rsid w:val="008F22C9"/>
    <w:rsid w:val="00913711"/>
    <w:rsid w:val="009410FE"/>
    <w:rsid w:val="009638CB"/>
    <w:rsid w:val="00A00B72"/>
    <w:rsid w:val="00A1596F"/>
    <w:rsid w:val="00A41EA1"/>
    <w:rsid w:val="00A65CB6"/>
    <w:rsid w:val="00AF6506"/>
    <w:rsid w:val="00B03FC6"/>
    <w:rsid w:val="00B13C7A"/>
    <w:rsid w:val="00BC7DB9"/>
    <w:rsid w:val="00BD4B0F"/>
    <w:rsid w:val="00BF4BB8"/>
    <w:rsid w:val="00C067FB"/>
    <w:rsid w:val="00C07625"/>
    <w:rsid w:val="00C533BB"/>
    <w:rsid w:val="00C613EC"/>
    <w:rsid w:val="00C82B30"/>
    <w:rsid w:val="00CA5A1C"/>
    <w:rsid w:val="00CC3BD8"/>
    <w:rsid w:val="00CE1DAF"/>
    <w:rsid w:val="00CE3A0E"/>
    <w:rsid w:val="00CF2211"/>
    <w:rsid w:val="00D02C64"/>
    <w:rsid w:val="00D14CA5"/>
    <w:rsid w:val="00D3101E"/>
    <w:rsid w:val="00DA2821"/>
    <w:rsid w:val="00DC5327"/>
    <w:rsid w:val="00DE4260"/>
    <w:rsid w:val="00DF6B50"/>
    <w:rsid w:val="00EA0F3C"/>
    <w:rsid w:val="00EC7A70"/>
    <w:rsid w:val="00ED55B7"/>
    <w:rsid w:val="00F13D8E"/>
    <w:rsid w:val="00F66BF3"/>
    <w:rsid w:val="00FC4BC7"/>
    <w:rsid w:val="00FD5459"/>
    <w:rsid w:val="00FF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96EF"/>
  <w15:docId w15:val="{D936F20A-8026-44AE-865F-5D9618E1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49" w:lineRule="auto"/>
      <w:ind w:left="370" w:right="152" w:hanging="370"/>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unhideWhenUsed/>
    <w:qFormat/>
    <w:pPr>
      <w:keepNext/>
      <w:keepLines/>
      <w:spacing w:after="0"/>
      <w:ind w:right="161"/>
      <w:jc w:val="center"/>
      <w:outlineLvl w:val="0"/>
    </w:pPr>
    <w:rPr>
      <w:rFonts w:ascii="Franklin Gothic" w:eastAsia="Franklin Gothic" w:hAnsi="Franklin Gothic" w:cs="Franklin Gothic"/>
      <w:color w:val="0092BC"/>
      <w:sz w:val="44"/>
    </w:rPr>
  </w:style>
  <w:style w:type="paragraph" w:styleId="Heading2">
    <w:name w:val="heading 2"/>
    <w:next w:val="Normal"/>
    <w:link w:val="Heading2Char"/>
    <w:uiPriority w:val="9"/>
    <w:unhideWhenUsed/>
    <w:qFormat/>
    <w:pPr>
      <w:keepNext/>
      <w:keepLines/>
      <w:spacing w:after="0"/>
      <w:ind w:left="10" w:hanging="10"/>
      <w:outlineLvl w:val="1"/>
    </w:pPr>
    <w:rPr>
      <w:rFonts w:ascii="Franklin Gothic" w:eastAsia="Franklin Gothic" w:hAnsi="Franklin Gothic" w:cs="Franklin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Franklin Gothic" w:eastAsia="Franklin Gothic" w:hAnsi="Franklin Gothic" w:cs="Franklin Gothic"/>
      <w:color w:val="000000"/>
      <w:sz w:val="24"/>
    </w:rPr>
  </w:style>
  <w:style w:type="character" w:customStyle="1" w:styleId="Heading1Char">
    <w:name w:val="Heading 1 Char"/>
    <w:link w:val="Heading1"/>
    <w:rPr>
      <w:rFonts w:ascii="Franklin Gothic" w:eastAsia="Franklin Gothic" w:hAnsi="Franklin Gothic" w:cs="Franklin Gothic"/>
      <w:color w:val="0092BC"/>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List Paragraph1,Bullets,F5 List Paragraph,Dot pt,No Spacing1,List Paragraph Char Char Char,Indicator Text,Numbered Para 1,Bullet Points,MAIN CONTENT,Bullet 1,List Paragraph11,List Paragraph12,Colorful List - Accent 11,Bullet Style,L"/>
    <w:basedOn w:val="Normal"/>
    <w:link w:val="ListParagraphChar"/>
    <w:uiPriority w:val="34"/>
    <w:qFormat/>
    <w:rsid w:val="004B24CA"/>
    <w:pPr>
      <w:ind w:left="720"/>
      <w:contextualSpacing/>
    </w:pPr>
  </w:style>
  <w:style w:type="character" w:customStyle="1" w:styleId="ListParagraphChar">
    <w:name w:val="List Paragraph Char"/>
    <w:aliases w:val="List Paragraph1 Char,Bullets Char,F5 List Paragraph Char,Dot pt Char,No Spacing1 Char,List Paragraph Char Char Char Char,Indicator Text Char,Numbered Para 1 Char,Bullet Points Char,MAIN CONTENT Char,Bullet 1 Char,Bullet Style Char"/>
    <w:basedOn w:val="DefaultParagraphFont"/>
    <w:link w:val="ListParagraph"/>
    <w:uiPriority w:val="34"/>
    <w:qFormat/>
    <w:locked/>
    <w:rsid w:val="006A56C0"/>
    <w:rPr>
      <w:rFonts w:ascii="Franklin Gothic Book" w:eastAsia="Franklin Gothic Book" w:hAnsi="Franklin Gothic Book" w:cs="Franklin Gothic Book"/>
      <w:color w:val="000000"/>
      <w:sz w:val="24"/>
    </w:rPr>
  </w:style>
  <w:style w:type="character" w:customStyle="1" w:styleId="wbzude">
    <w:name w:val="wbzude"/>
    <w:basedOn w:val="DefaultParagraphFont"/>
    <w:rsid w:val="006A56C0"/>
  </w:style>
  <w:style w:type="paragraph" w:styleId="BalloonText">
    <w:name w:val="Balloon Text"/>
    <w:basedOn w:val="Normal"/>
    <w:link w:val="BalloonTextChar"/>
    <w:uiPriority w:val="99"/>
    <w:semiHidden/>
    <w:unhideWhenUsed/>
    <w:rsid w:val="00885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566E"/>
    <w:rPr>
      <w:rFonts w:ascii="Times New Roman" w:eastAsia="Franklin Gothic Book" w:hAnsi="Times New Roman" w:cs="Times New Roman"/>
      <w:color w:val="000000"/>
      <w:sz w:val="18"/>
      <w:szCs w:val="18"/>
    </w:rPr>
  </w:style>
  <w:style w:type="character" w:styleId="CommentReference">
    <w:name w:val="annotation reference"/>
    <w:basedOn w:val="DefaultParagraphFont"/>
    <w:uiPriority w:val="99"/>
    <w:semiHidden/>
    <w:unhideWhenUsed/>
    <w:rsid w:val="0088566E"/>
    <w:rPr>
      <w:sz w:val="16"/>
      <w:szCs w:val="16"/>
    </w:rPr>
  </w:style>
  <w:style w:type="paragraph" w:styleId="CommentText">
    <w:name w:val="annotation text"/>
    <w:basedOn w:val="Normal"/>
    <w:link w:val="CommentTextChar"/>
    <w:uiPriority w:val="99"/>
    <w:semiHidden/>
    <w:unhideWhenUsed/>
    <w:rsid w:val="0088566E"/>
    <w:pPr>
      <w:spacing w:line="240" w:lineRule="auto"/>
    </w:pPr>
    <w:rPr>
      <w:sz w:val="20"/>
      <w:szCs w:val="20"/>
    </w:rPr>
  </w:style>
  <w:style w:type="character" w:customStyle="1" w:styleId="CommentTextChar">
    <w:name w:val="Comment Text Char"/>
    <w:basedOn w:val="DefaultParagraphFont"/>
    <w:link w:val="CommentText"/>
    <w:uiPriority w:val="99"/>
    <w:semiHidden/>
    <w:rsid w:val="0088566E"/>
    <w:rPr>
      <w:rFonts w:ascii="Franklin Gothic Book" w:eastAsia="Franklin Gothic Book" w:hAnsi="Franklin Gothic Book" w:cs="Franklin Gothic Book"/>
      <w:color w:val="000000"/>
      <w:sz w:val="20"/>
      <w:szCs w:val="20"/>
    </w:rPr>
  </w:style>
  <w:style w:type="paragraph" w:styleId="CommentSubject">
    <w:name w:val="annotation subject"/>
    <w:basedOn w:val="CommentText"/>
    <w:next w:val="CommentText"/>
    <w:link w:val="CommentSubjectChar"/>
    <w:uiPriority w:val="99"/>
    <w:semiHidden/>
    <w:unhideWhenUsed/>
    <w:rsid w:val="0088566E"/>
    <w:rPr>
      <w:b/>
      <w:bCs/>
    </w:rPr>
  </w:style>
  <w:style w:type="character" w:customStyle="1" w:styleId="CommentSubjectChar">
    <w:name w:val="Comment Subject Char"/>
    <w:basedOn w:val="CommentTextChar"/>
    <w:link w:val="CommentSubject"/>
    <w:uiPriority w:val="99"/>
    <w:semiHidden/>
    <w:rsid w:val="0088566E"/>
    <w:rPr>
      <w:rFonts w:ascii="Franklin Gothic Book" w:eastAsia="Franklin Gothic Book" w:hAnsi="Franklin Gothic Book" w:cs="Franklin Gothic Book"/>
      <w:b/>
      <w:bCs/>
      <w:color w:val="000000"/>
      <w:sz w:val="20"/>
      <w:szCs w:val="20"/>
    </w:rPr>
  </w:style>
  <w:style w:type="paragraph" w:styleId="Revision">
    <w:name w:val="Revision"/>
    <w:hidden/>
    <w:uiPriority w:val="99"/>
    <w:semiHidden/>
    <w:rsid w:val="007F362E"/>
    <w:pPr>
      <w:spacing w:after="0" w:line="240" w:lineRule="auto"/>
    </w:pPr>
    <w:rPr>
      <w:rFonts w:ascii="Franklin Gothic Book" w:eastAsia="Franklin Gothic Book" w:hAnsi="Franklin Gothic Book" w:cs="Franklin Gothic Book"/>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4E8B976D20C4BAEFE38628E18B24B" ma:contentTypeVersion="14" ma:contentTypeDescription="Create a new document." ma:contentTypeScope="" ma:versionID="2e52f22d6363326611129647c3d4f1cd">
  <xsd:schema xmlns:xsd="http://www.w3.org/2001/XMLSchema" xmlns:xs="http://www.w3.org/2001/XMLSchema" xmlns:p="http://schemas.microsoft.com/office/2006/metadata/properties" xmlns:ns3="60edf328-9a00-4400-9124-677d21e79585" xmlns:ns4="5dc3f08a-dafd-4371-aa14-ef4e8a89bd7b" targetNamespace="http://schemas.microsoft.com/office/2006/metadata/properties" ma:root="true" ma:fieldsID="e827c0d15f38f9c8e73258275a17ddeb" ns3:_="" ns4:_="">
    <xsd:import namespace="60edf328-9a00-4400-9124-677d21e79585"/>
    <xsd:import namespace="5dc3f08a-dafd-4371-aa14-ef4e8a89bd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f328-9a00-4400-9124-677d21e7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c3f08a-dafd-4371-aa14-ef4e8a89bd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1AEE5-271A-463E-9551-BF21E8CC0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9B564-969C-4E11-A2FE-E6894CA7F7A2}">
  <ds:schemaRefs>
    <ds:schemaRef ds:uri="http://schemas.microsoft.com/sharepoint/v3/contenttype/forms"/>
  </ds:schemaRefs>
</ds:datastoreItem>
</file>

<file path=customXml/itemProps3.xml><?xml version="1.0" encoding="utf-8"?>
<ds:datastoreItem xmlns:ds="http://schemas.openxmlformats.org/officeDocument/2006/customXml" ds:itemID="{AB85FDBF-183F-4EAA-AF33-0FFDED282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f328-9a00-4400-9124-677d21e79585"/>
    <ds:schemaRef ds:uri="5dc3f08a-dafd-4371-aa14-ef4e8a89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cp:lastModifiedBy>Kieran Harris</cp:lastModifiedBy>
  <cp:revision>4</cp:revision>
  <dcterms:created xsi:type="dcterms:W3CDTF">2021-11-02T13:15:00Z</dcterms:created>
  <dcterms:modified xsi:type="dcterms:W3CDTF">2021-11-03T09:41:00Z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0x010100E694E8B976D20C4BAEFE38628E18B24B</vt:lpwstr>
  </property>
</Properties>
</file>